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83ea5d3a10d4ef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1005DF">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85E" w:rsidRDefault="00F4185E">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F4185E" w:rsidRDefault="00F4185E">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 City Executive Board</w:t>
      </w:r>
      <w:r>
        <w:rPr>
          <w:rFonts w:cs="Arial"/>
          <w:b/>
          <w:bCs/>
        </w:rPr>
        <w:tab/>
      </w:r>
      <w:r>
        <w:rPr>
          <w:rFonts w:cs="Arial"/>
          <w:b/>
          <w:bCs/>
        </w:rPr>
        <w:tab/>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3927A9">
        <w:rPr>
          <w:rFonts w:cs="Arial"/>
          <w:b/>
          <w:bCs/>
        </w:rPr>
        <w:t xml:space="preserve"> 13</w:t>
      </w:r>
      <w:r w:rsidR="003927A9" w:rsidRPr="003927A9">
        <w:rPr>
          <w:rFonts w:cs="Arial"/>
          <w:b/>
          <w:bCs/>
          <w:vertAlign w:val="superscript"/>
        </w:rPr>
        <w:t>th</w:t>
      </w:r>
      <w:r w:rsidR="003927A9">
        <w:rPr>
          <w:rFonts w:cs="Arial"/>
          <w:b/>
          <w:bCs/>
        </w:rPr>
        <w:t xml:space="preserve"> November 2013</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1F127C">
      <w:pPr>
        <w:rPr>
          <w:rFonts w:cs="Arial"/>
          <w:b/>
          <w:bCs/>
        </w:rPr>
      </w:pPr>
      <w:r>
        <w:rPr>
          <w:rFonts w:cs="Arial"/>
          <w:b/>
          <w:bCs/>
        </w:rPr>
        <w:t>Report of: Head of Environmental Development</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 xml:space="preserve">Title of Report: </w:t>
      </w:r>
      <w:r w:rsidR="0070553B">
        <w:rPr>
          <w:rFonts w:cs="Arial"/>
          <w:b/>
          <w:bCs/>
        </w:rPr>
        <w:t>WASTE AND RECYCLING STRATEGY</w:t>
      </w:r>
      <w:r>
        <w:rPr>
          <w:rFonts w:cs="Arial"/>
          <w:b/>
          <w:bCs/>
        </w:rPr>
        <w:tab/>
      </w:r>
      <w:r>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404DBB">
        <w:rPr>
          <w:rFonts w:cs="Arial"/>
        </w:rPr>
        <w:t xml:space="preserve">To agree </w:t>
      </w:r>
      <w:r w:rsidR="00F4185E">
        <w:rPr>
          <w:rFonts w:cs="Arial"/>
        </w:rPr>
        <w:t xml:space="preserve">the </w:t>
      </w:r>
      <w:r w:rsidR="00404DBB">
        <w:rPr>
          <w:rFonts w:cs="Arial"/>
        </w:rPr>
        <w:t>adoption of the Waste and Recycling Strategy</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4367A">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004035F7">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404DBB">
        <w:rPr>
          <w:rFonts w:cs="Arial"/>
          <w:bCs/>
        </w:rPr>
        <w:t>Councillor J</w:t>
      </w:r>
      <w:r w:rsidR="00404DBB" w:rsidRPr="00404DBB">
        <w:rPr>
          <w:rFonts w:cs="Arial"/>
          <w:bCs/>
        </w:rPr>
        <w:t>ohn Tanner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404DBB" w:rsidRPr="00404DBB">
        <w:rPr>
          <w:rFonts w:cs="Arial"/>
          <w:bCs/>
        </w:rPr>
        <w:t>Cleaner Greener Oxford</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404DBB" w:rsidRPr="00404DBB">
        <w:rPr>
          <w:rFonts w:cs="Arial"/>
        </w:rPr>
        <w:t>To approve the Waste and Recycling Strategy for adoption</w:t>
      </w:r>
      <w:r w:rsidR="00F4185E">
        <w:rPr>
          <w:rFonts w:cs="Arial"/>
        </w:rPr>
        <w:t>.</w:t>
      </w:r>
      <w:r w:rsidRPr="00404DBB">
        <w:rPr>
          <w:rFonts w:cs="Arial"/>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0553B" w:rsidRPr="0070553B" w:rsidRDefault="0070553B" w:rsidP="0070553B">
      <w:pPr>
        <w:rPr>
          <w:rFonts w:cs="Arial"/>
          <w:b/>
          <w:i/>
        </w:rPr>
      </w:pPr>
      <w:r w:rsidRPr="0070553B">
        <w:rPr>
          <w:rFonts w:cs="Arial"/>
          <w:b/>
        </w:rPr>
        <w:t xml:space="preserve">Appendices to report – </w:t>
      </w:r>
    </w:p>
    <w:p w:rsidR="0070553B" w:rsidRDefault="0070553B" w:rsidP="0070553B">
      <w:pPr>
        <w:rPr>
          <w:rFonts w:cs="Arial"/>
          <w:i/>
        </w:rPr>
      </w:pPr>
    </w:p>
    <w:p w:rsidR="0070553B" w:rsidRDefault="0070553B" w:rsidP="0070553B">
      <w:pPr>
        <w:rPr>
          <w:rFonts w:cs="Arial"/>
        </w:rPr>
      </w:pPr>
      <w:r w:rsidRPr="00CD073B">
        <w:rPr>
          <w:rFonts w:cs="Arial"/>
        </w:rPr>
        <w:t xml:space="preserve">Appendix 1: </w:t>
      </w:r>
      <w:r>
        <w:rPr>
          <w:rFonts w:cs="Arial"/>
        </w:rPr>
        <w:t>Waste and Recycling</w:t>
      </w:r>
      <w:r w:rsidRPr="00CD073B">
        <w:rPr>
          <w:rFonts w:cs="Arial"/>
        </w:rPr>
        <w:t xml:space="preserve"> Strategy</w:t>
      </w:r>
    </w:p>
    <w:p w:rsidR="0070553B" w:rsidRDefault="0070553B" w:rsidP="0070553B">
      <w:pPr>
        <w:rPr>
          <w:rFonts w:cs="Arial"/>
        </w:rPr>
      </w:pPr>
      <w:r>
        <w:rPr>
          <w:rFonts w:cs="Arial"/>
        </w:rPr>
        <w:t>Appendix 2: Risk Register</w:t>
      </w:r>
    </w:p>
    <w:p w:rsidR="0070553B" w:rsidRPr="00CD073B" w:rsidRDefault="0070553B" w:rsidP="0070553B">
      <w:pPr>
        <w:rPr>
          <w:rFonts w:cs="Arial"/>
        </w:rPr>
      </w:pPr>
      <w:r>
        <w:rPr>
          <w:rFonts w:cs="Arial"/>
        </w:rPr>
        <w:t>Appendix 3: Equalities Impacts Assessment</w:t>
      </w:r>
    </w:p>
    <w:p w:rsidR="0070553B" w:rsidRDefault="0070553B">
      <w:pPr>
        <w:rPr>
          <w:rFonts w:cs="Arial"/>
        </w:rPr>
      </w:pPr>
    </w:p>
    <w:p w:rsidR="00937690" w:rsidRPr="00A2689B" w:rsidRDefault="00A2689B" w:rsidP="00937690">
      <w:pPr>
        <w:autoSpaceDE w:val="0"/>
        <w:autoSpaceDN w:val="0"/>
        <w:adjustRightInd w:val="0"/>
        <w:jc w:val="both"/>
        <w:rPr>
          <w:rFonts w:cs="Arial"/>
          <w:b/>
        </w:rPr>
      </w:pPr>
      <w:r w:rsidRPr="00A2689B">
        <w:rPr>
          <w:rFonts w:cs="Arial"/>
          <w:b/>
        </w:rPr>
        <w:t>Introduction</w:t>
      </w:r>
    </w:p>
    <w:p w:rsidR="00937690" w:rsidRPr="00A2689B" w:rsidRDefault="00937690" w:rsidP="00937690">
      <w:pPr>
        <w:autoSpaceDE w:val="0"/>
        <w:autoSpaceDN w:val="0"/>
        <w:adjustRightInd w:val="0"/>
        <w:jc w:val="both"/>
        <w:rPr>
          <w:rFonts w:cs="Arial"/>
          <w:b/>
        </w:rPr>
      </w:pPr>
    </w:p>
    <w:p w:rsidR="00CE3EEA" w:rsidRPr="008C7B0E" w:rsidRDefault="00F22037" w:rsidP="008C7B0E">
      <w:pPr>
        <w:pStyle w:val="ListParagraph"/>
        <w:numPr>
          <w:ilvl w:val="0"/>
          <w:numId w:val="3"/>
        </w:numPr>
        <w:autoSpaceDE w:val="0"/>
        <w:autoSpaceDN w:val="0"/>
        <w:adjustRightInd w:val="0"/>
        <w:jc w:val="both"/>
        <w:rPr>
          <w:rFonts w:cs="Arial"/>
        </w:rPr>
      </w:pPr>
      <w:r w:rsidRPr="008C7B0E">
        <w:rPr>
          <w:rFonts w:cs="Arial"/>
        </w:rPr>
        <w:t xml:space="preserve">In December 2011 CEB approved a Sustainability Strategy for Oxford. </w:t>
      </w:r>
      <w:r w:rsidR="00A80D85" w:rsidRPr="008C7B0E">
        <w:rPr>
          <w:rFonts w:cs="Arial"/>
        </w:rPr>
        <w:t xml:space="preserve"> </w:t>
      </w:r>
      <w:r w:rsidRPr="008C7B0E">
        <w:rPr>
          <w:rFonts w:cs="Arial"/>
        </w:rPr>
        <w:t xml:space="preserve">The Sustainability Strategy focuses on a number of core themes including climate change flooding, </w:t>
      </w:r>
      <w:r w:rsidR="00142096" w:rsidRPr="008C7B0E">
        <w:rPr>
          <w:rFonts w:cs="Arial"/>
        </w:rPr>
        <w:t xml:space="preserve">land quality and </w:t>
      </w:r>
      <w:r w:rsidR="00F44CBD" w:rsidRPr="008C7B0E">
        <w:rPr>
          <w:rFonts w:cs="Arial"/>
        </w:rPr>
        <w:t>managing our waste</w:t>
      </w:r>
      <w:r w:rsidR="00142096" w:rsidRPr="008C7B0E">
        <w:rPr>
          <w:rFonts w:cs="Arial"/>
        </w:rPr>
        <w:t>.</w:t>
      </w:r>
      <w:r w:rsidR="00A80D85" w:rsidRPr="008C7B0E">
        <w:rPr>
          <w:rFonts w:cs="Arial"/>
        </w:rPr>
        <w:t xml:space="preserve">  </w:t>
      </w:r>
      <w:r w:rsidR="00F44CBD" w:rsidRPr="008C7B0E">
        <w:rPr>
          <w:rFonts w:cs="Arial"/>
        </w:rPr>
        <w:t xml:space="preserve">This </w:t>
      </w:r>
      <w:r w:rsidR="000A32CF">
        <w:rPr>
          <w:rFonts w:cs="Arial"/>
        </w:rPr>
        <w:t>report</w:t>
      </w:r>
      <w:r w:rsidR="00F44CBD" w:rsidRPr="008C7B0E">
        <w:rPr>
          <w:rFonts w:cs="Arial"/>
        </w:rPr>
        <w:t xml:space="preserve"> presents</w:t>
      </w:r>
      <w:r w:rsidR="000A32CF">
        <w:rPr>
          <w:rFonts w:cs="Arial"/>
        </w:rPr>
        <w:t xml:space="preserve"> and recommends</w:t>
      </w:r>
      <w:r w:rsidR="00F44CBD" w:rsidRPr="008C7B0E">
        <w:rPr>
          <w:rFonts w:cs="Arial"/>
        </w:rPr>
        <w:t xml:space="preserve"> a policy</w:t>
      </w:r>
      <w:r w:rsidRPr="008C7B0E">
        <w:rPr>
          <w:rFonts w:cs="Arial"/>
        </w:rPr>
        <w:t xml:space="preserve"> linked t</w:t>
      </w:r>
      <w:r w:rsidR="008C7B0E" w:rsidRPr="008C7B0E">
        <w:rPr>
          <w:rFonts w:cs="Arial"/>
        </w:rPr>
        <w:t>o the Sustainability Strategy which is the</w:t>
      </w:r>
      <w:r w:rsidR="00F44CBD" w:rsidRPr="008C7B0E">
        <w:rPr>
          <w:rFonts w:cs="Arial"/>
        </w:rPr>
        <w:t xml:space="preserve"> Waste and Recycling Strategy for Oxford</w:t>
      </w:r>
      <w:r w:rsidR="00F1460B">
        <w:rPr>
          <w:rFonts w:cs="Arial"/>
        </w:rPr>
        <w:t xml:space="preserve">.  The Sustainability Strategy was approved following public consultation.  As the Waste and Recycling Strategy is subordinate it is not proposed to </w:t>
      </w:r>
      <w:r w:rsidR="003E341D">
        <w:rPr>
          <w:rFonts w:cs="Arial"/>
        </w:rPr>
        <w:t xml:space="preserve">hold a public </w:t>
      </w:r>
      <w:r w:rsidR="00F1460B">
        <w:rPr>
          <w:rFonts w:cs="Arial"/>
        </w:rPr>
        <w:t>consult</w:t>
      </w:r>
      <w:r w:rsidR="003E341D">
        <w:rPr>
          <w:rFonts w:cs="Arial"/>
        </w:rPr>
        <w:t>ation on this strategy.</w:t>
      </w:r>
      <w:r w:rsidR="00F1460B">
        <w:rPr>
          <w:rFonts w:cs="Arial"/>
        </w:rPr>
        <w:t xml:space="preserve"> </w:t>
      </w:r>
    </w:p>
    <w:p w:rsidR="00CE3EEA" w:rsidRPr="00CE3EEA" w:rsidRDefault="00CE3EEA" w:rsidP="00CE3EEA">
      <w:pPr>
        <w:pStyle w:val="ListParagraph"/>
        <w:rPr>
          <w:rFonts w:cs="Arial"/>
        </w:rPr>
      </w:pPr>
    </w:p>
    <w:p w:rsidR="00CE3EEA" w:rsidRDefault="00CE3EEA" w:rsidP="00CE3EEA">
      <w:pPr>
        <w:pStyle w:val="ListParagraph"/>
        <w:numPr>
          <w:ilvl w:val="0"/>
          <w:numId w:val="3"/>
        </w:numPr>
        <w:autoSpaceDE w:val="0"/>
        <w:autoSpaceDN w:val="0"/>
        <w:adjustRightInd w:val="0"/>
        <w:jc w:val="both"/>
        <w:rPr>
          <w:rFonts w:cs="Arial"/>
        </w:rPr>
      </w:pPr>
      <w:r w:rsidRPr="00CE3EEA">
        <w:rPr>
          <w:rFonts w:cs="Arial"/>
        </w:rPr>
        <w:t>T</w:t>
      </w:r>
      <w:r w:rsidR="00937690" w:rsidRPr="00CE3EEA">
        <w:rPr>
          <w:rFonts w:cs="Arial"/>
        </w:rPr>
        <w:t xml:space="preserve">here is a significant challenge in managing our waste in a more sustainable way, reducing the reliance on disposing of waste in landfills with ever decreasing capacities and developing more productive ways of using our waste as a resource, and realising value from it wherever possible. </w:t>
      </w:r>
    </w:p>
    <w:p w:rsidR="00CE3EEA" w:rsidRDefault="00937690" w:rsidP="00CE3EEA">
      <w:pPr>
        <w:pStyle w:val="ListParagraph"/>
        <w:numPr>
          <w:ilvl w:val="0"/>
          <w:numId w:val="3"/>
        </w:numPr>
        <w:autoSpaceDE w:val="0"/>
        <w:autoSpaceDN w:val="0"/>
        <w:adjustRightInd w:val="0"/>
        <w:jc w:val="both"/>
        <w:rPr>
          <w:rFonts w:cs="Arial"/>
        </w:rPr>
      </w:pPr>
      <w:r w:rsidRPr="00CE3EEA">
        <w:rPr>
          <w:rFonts w:cs="Arial"/>
        </w:rPr>
        <w:lastRenderedPageBreak/>
        <w:t>The Oxfordshire Waste Partnership (OWP), of which Oxford City Council is a partner, has been revising and developing its Joint Municipal Waste Management Strategy (JMWMS)</w:t>
      </w:r>
      <w:r w:rsidR="003E341D">
        <w:rPr>
          <w:rFonts w:cs="Arial"/>
        </w:rPr>
        <w:t>.  This was first adopted in 2007 and the latest version</w:t>
      </w:r>
      <w:r w:rsidR="007C23B5">
        <w:rPr>
          <w:rFonts w:cs="Arial"/>
        </w:rPr>
        <w:t xml:space="preserve"> was</w:t>
      </w:r>
      <w:r w:rsidR="0059023D">
        <w:rPr>
          <w:rFonts w:cs="Arial"/>
        </w:rPr>
        <w:t xml:space="preserve"> </w:t>
      </w:r>
      <w:r w:rsidR="007C23B5">
        <w:rPr>
          <w:rFonts w:cs="Arial"/>
        </w:rPr>
        <w:t>signed off</w:t>
      </w:r>
      <w:r w:rsidR="007C23B5" w:rsidRPr="00CE3EEA">
        <w:rPr>
          <w:rFonts w:cs="Arial"/>
        </w:rPr>
        <w:t xml:space="preserve"> </w:t>
      </w:r>
      <w:r w:rsidRPr="00CE3EEA">
        <w:rPr>
          <w:rFonts w:cs="Arial"/>
        </w:rPr>
        <w:t>by all partners</w:t>
      </w:r>
      <w:r w:rsidR="007C23B5">
        <w:rPr>
          <w:rFonts w:cs="Arial"/>
        </w:rPr>
        <w:t xml:space="preserve"> earlier this year</w:t>
      </w:r>
      <w:r w:rsidRPr="00CE3EEA">
        <w:rPr>
          <w:rFonts w:cs="Arial"/>
        </w:rPr>
        <w:t xml:space="preserve">. </w:t>
      </w:r>
    </w:p>
    <w:p w:rsidR="00013A58" w:rsidRPr="00013A58" w:rsidRDefault="00013A58" w:rsidP="00013A58">
      <w:pPr>
        <w:pStyle w:val="ListParagraph"/>
        <w:rPr>
          <w:rFonts w:cs="Arial"/>
        </w:rPr>
      </w:pPr>
    </w:p>
    <w:p w:rsidR="00013A58" w:rsidRDefault="00013A58" w:rsidP="00013A58">
      <w:pPr>
        <w:pStyle w:val="ListParagraph"/>
        <w:numPr>
          <w:ilvl w:val="0"/>
          <w:numId w:val="3"/>
        </w:numPr>
        <w:autoSpaceDE w:val="0"/>
        <w:autoSpaceDN w:val="0"/>
        <w:adjustRightInd w:val="0"/>
        <w:jc w:val="both"/>
        <w:rPr>
          <w:rFonts w:cs="Arial"/>
        </w:rPr>
      </w:pPr>
      <w:r w:rsidRPr="00013A58">
        <w:rPr>
          <w:rFonts w:cs="Arial"/>
        </w:rPr>
        <w:t xml:space="preserve">The </w:t>
      </w:r>
      <w:r>
        <w:rPr>
          <w:rFonts w:cs="Arial"/>
        </w:rPr>
        <w:t>Waste and Recycling Strategy</w:t>
      </w:r>
      <w:r w:rsidRPr="00013A58">
        <w:rPr>
          <w:rFonts w:cs="Arial"/>
        </w:rPr>
        <w:t xml:space="preserve"> provides a framework for integrating all of the Council's activities to reduce </w:t>
      </w:r>
      <w:r>
        <w:rPr>
          <w:rFonts w:cs="Arial"/>
        </w:rPr>
        <w:t xml:space="preserve">waste production and increase re-use and recycling of materials </w:t>
      </w:r>
      <w:r w:rsidRPr="00013A58">
        <w:rPr>
          <w:rFonts w:cs="Arial"/>
        </w:rPr>
        <w:t>across the City.</w:t>
      </w:r>
    </w:p>
    <w:p w:rsidR="00CE3EEA" w:rsidRPr="00CE3EEA" w:rsidRDefault="00CE3EEA" w:rsidP="00CE3EEA">
      <w:pPr>
        <w:pStyle w:val="ListParagraph"/>
        <w:rPr>
          <w:rFonts w:cs="Arial"/>
        </w:rPr>
      </w:pPr>
    </w:p>
    <w:p w:rsidR="00CE3EEA" w:rsidRPr="00CE3EEA" w:rsidRDefault="00CE3EEA" w:rsidP="00CE3EEA">
      <w:pPr>
        <w:autoSpaceDE w:val="0"/>
        <w:autoSpaceDN w:val="0"/>
        <w:adjustRightInd w:val="0"/>
        <w:jc w:val="both"/>
        <w:rPr>
          <w:rFonts w:cs="Arial"/>
          <w:b/>
        </w:rPr>
      </w:pPr>
      <w:r>
        <w:rPr>
          <w:rFonts w:cs="Arial"/>
          <w:b/>
        </w:rPr>
        <w:t>T</w:t>
      </w:r>
      <w:r w:rsidRPr="00A2689B">
        <w:rPr>
          <w:rFonts w:cs="Arial"/>
          <w:b/>
        </w:rPr>
        <w:t xml:space="preserve">he </w:t>
      </w:r>
      <w:r>
        <w:rPr>
          <w:rFonts w:cs="Arial"/>
          <w:b/>
        </w:rPr>
        <w:t>D</w:t>
      </w:r>
      <w:r w:rsidRPr="00A2689B">
        <w:rPr>
          <w:rFonts w:cs="Arial"/>
          <w:b/>
        </w:rPr>
        <w:t>raft Waste and Recycling Strategy</w:t>
      </w:r>
    </w:p>
    <w:p w:rsidR="00CE3EEA" w:rsidRPr="00CE3EEA" w:rsidRDefault="00CE3EEA" w:rsidP="00CE3EEA">
      <w:pPr>
        <w:pStyle w:val="ListParagraph"/>
        <w:rPr>
          <w:rFonts w:cs="Arial"/>
        </w:rPr>
      </w:pPr>
    </w:p>
    <w:p w:rsidR="00CE3EEA" w:rsidRDefault="00937690" w:rsidP="00CE3EEA">
      <w:pPr>
        <w:pStyle w:val="ListParagraph"/>
        <w:numPr>
          <w:ilvl w:val="0"/>
          <w:numId w:val="3"/>
        </w:numPr>
        <w:autoSpaceDE w:val="0"/>
        <w:autoSpaceDN w:val="0"/>
        <w:adjustRightInd w:val="0"/>
        <w:jc w:val="both"/>
        <w:rPr>
          <w:rFonts w:cs="Arial"/>
        </w:rPr>
      </w:pPr>
      <w:r w:rsidRPr="00CE3EEA">
        <w:rPr>
          <w:rFonts w:cs="Arial"/>
        </w:rPr>
        <w:t>The draft Waste and Recycling Strategy takes account of the national and European policy framework, the aspirations set out in the Corporate Plan and the Sustainability Strategy and the content of the recently refreshed OWP JMWMS.</w:t>
      </w:r>
    </w:p>
    <w:p w:rsidR="00CE3EEA" w:rsidRDefault="00CE3EEA" w:rsidP="00CE3EEA">
      <w:pPr>
        <w:pStyle w:val="ListParagraph"/>
        <w:autoSpaceDE w:val="0"/>
        <w:autoSpaceDN w:val="0"/>
        <w:adjustRightInd w:val="0"/>
        <w:ind w:left="360"/>
        <w:jc w:val="both"/>
        <w:rPr>
          <w:rFonts w:cs="Arial"/>
        </w:rPr>
      </w:pPr>
    </w:p>
    <w:p w:rsidR="00D96301" w:rsidRPr="00616189" w:rsidRDefault="00937690" w:rsidP="00616189">
      <w:pPr>
        <w:pStyle w:val="ListParagraph"/>
        <w:numPr>
          <w:ilvl w:val="0"/>
          <w:numId w:val="3"/>
        </w:numPr>
        <w:autoSpaceDE w:val="0"/>
        <w:autoSpaceDN w:val="0"/>
        <w:adjustRightInd w:val="0"/>
        <w:jc w:val="both"/>
        <w:rPr>
          <w:rFonts w:cs="Arial"/>
        </w:rPr>
      </w:pPr>
      <w:r w:rsidRPr="00CE3EEA">
        <w:rPr>
          <w:rFonts w:cs="Arial"/>
        </w:rPr>
        <w:t xml:space="preserve">The draft Strategy sets out four headline objectives which align with the waste hierarchy.  </w:t>
      </w:r>
    </w:p>
    <w:p w:rsidR="00D96301" w:rsidRPr="00CE3EEA" w:rsidRDefault="00D96301" w:rsidP="00CE3EEA">
      <w:pPr>
        <w:pStyle w:val="ListParagraph"/>
        <w:rPr>
          <w:rFonts w:cs="Arial"/>
        </w:rPr>
      </w:pPr>
    </w:p>
    <w:p w:rsidR="00CE3EEA" w:rsidRDefault="00937690" w:rsidP="00CE3EEA">
      <w:pPr>
        <w:pStyle w:val="ListParagraph"/>
        <w:numPr>
          <w:ilvl w:val="0"/>
          <w:numId w:val="3"/>
        </w:numPr>
        <w:autoSpaceDE w:val="0"/>
        <w:autoSpaceDN w:val="0"/>
        <w:adjustRightInd w:val="0"/>
        <w:jc w:val="both"/>
        <w:rPr>
          <w:rFonts w:cs="Arial"/>
        </w:rPr>
      </w:pPr>
      <w:r w:rsidRPr="00CE3EEA">
        <w:rPr>
          <w:rFonts w:cs="Arial"/>
        </w:rPr>
        <w:t>The objectives are to:</w:t>
      </w:r>
    </w:p>
    <w:p w:rsidR="00CE3EEA" w:rsidRPr="00CE3EEA" w:rsidRDefault="00CE3EEA" w:rsidP="00CE3EEA">
      <w:pPr>
        <w:pStyle w:val="ListParagraph"/>
        <w:rPr>
          <w:rFonts w:cs="Arial"/>
        </w:rPr>
      </w:pPr>
    </w:p>
    <w:p w:rsidR="00CE3EEA" w:rsidRPr="00A2689B" w:rsidRDefault="00CE3EEA" w:rsidP="00CE3EEA">
      <w:pPr>
        <w:numPr>
          <w:ilvl w:val="1"/>
          <w:numId w:val="2"/>
        </w:numPr>
        <w:autoSpaceDE w:val="0"/>
        <w:autoSpaceDN w:val="0"/>
        <w:adjustRightInd w:val="0"/>
        <w:jc w:val="both"/>
        <w:rPr>
          <w:rFonts w:cs="Arial"/>
        </w:rPr>
      </w:pPr>
      <w:r w:rsidRPr="00A2689B">
        <w:rPr>
          <w:rFonts w:cs="Arial"/>
        </w:rPr>
        <w:t>Reduce residual waste in Oxford;</w:t>
      </w:r>
    </w:p>
    <w:p w:rsidR="00CE3EEA" w:rsidRPr="00A2689B" w:rsidRDefault="00CE3EEA" w:rsidP="00CE3EEA">
      <w:pPr>
        <w:numPr>
          <w:ilvl w:val="1"/>
          <w:numId w:val="2"/>
        </w:numPr>
        <w:autoSpaceDE w:val="0"/>
        <w:autoSpaceDN w:val="0"/>
        <w:adjustRightInd w:val="0"/>
        <w:jc w:val="both"/>
        <w:rPr>
          <w:rFonts w:cs="Arial"/>
        </w:rPr>
      </w:pPr>
      <w:r w:rsidRPr="00A2689B">
        <w:rPr>
          <w:rFonts w:cs="Arial"/>
        </w:rPr>
        <w:t>Maximise the amount of resources re-used in Oxford;</w:t>
      </w:r>
    </w:p>
    <w:p w:rsidR="00CE3EEA" w:rsidRPr="00A2689B" w:rsidRDefault="00CE3EEA" w:rsidP="00CE3EEA">
      <w:pPr>
        <w:numPr>
          <w:ilvl w:val="1"/>
          <w:numId w:val="2"/>
        </w:numPr>
        <w:autoSpaceDE w:val="0"/>
        <w:autoSpaceDN w:val="0"/>
        <w:adjustRightInd w:val="0"/>
        <w:jc w:val="both"/>
        <w:rPr>
          <w:rFonts w:cs="Arial"/>
        </w:rPr>
      </w:pPr>
      <w:r w:rsidRPr="00A2689B">
        <w:rPr>
          <w:rFonts w:cs="Arial"/>
        </w:rPr>
        <w:t>Maximise the amount of waste recycled in Oxford; and</w:t>
      </w:r>
    </w:p>
    <w:p w:rsidR="00CE3EEA" w:rsidRPr="00A2689B" w:rsidRDefault="00CE3EEA" w:rsidP="00CE3EEA">
      <w:pPr>
        <w:numPr>
          <w:ilvl w:val="1"/>
          <w:numId w:val="2"/>
        </w:numPr>
        <w:autoSpaceDE w:val="0"/>
        <w:autoSpaceDN w:val="0"/>
        <w:adjustRightInd w:val="0"/>
        <w:jc w:val="both"/>
        <w:rPr>
          <w:rFonts w:cs="Arial"/>
        </w:rPr>
      </w:pPr>
      <w:r w:rsidRPr="00A2689B">
        <w:rPr>
          <w:rFonts w:cs="Arial"/>
        </w:rPr>
        <w:t>Reduce the carbon footprint of waste management in Oxford.</w:t>
      </w:r>
    </w:p>
    <w:p w:rsidR="00CE3EEA" w:rsidRPr="00CE3EEA" w:rsidRDefault="00CE3EEA" w:rsidP="00CE3EEA">
      <w:pPr>
        <w:rPr>
          <w:rFonts w:cs="Arial"/>
        </w:rPr>
      </w:pPr>
    </w:p>
    <w:p w:rsidR="00CE3EEA" w:rsidRDefault="00937690" w:rsidP="00CE3EEA">
      <w:pPr>
        <w:pStyle w:val="ListParagraph"/>
        <w:numPr>
          <w:ilvl w:val="0"/>
          <w:numId w:val="3"/>
        </w:numPr>
        <w:autoSpaceDE w:val="0"/>
        <w:autoSpaceDN w:val="0"/>
        <w:adjustRightInd w:val="0"/>
        <w:jc w:val="both"/>
        <w:rPr>
          <w:rFonts w:cs="Arial"/>
        </w:rPr>
      </w:pPr>
      <w:r w:rsidRPr="00CE3EEA">
        <w:rPr>
          <w:rFonts w:cs="Arial"/>
        </w:rPr>
        <w:t>The approach of the draft Strategy is to highlight the progress that has been made to date and to consolidate and build on existing work streams and on-going projects as opposed to proposing new areas of work.</w:t>
      </w:r>
    </w:p>
    <w:p w:rsidR="00CE3EEA" w:rsidRPr="00CE3EEA" w:rsidRDefault="00CE3EEA" w:rsidP="00CE3EEA">
      <w:pPr>
        <w:autoSpaceDE w:val="0"/>
        <w:autoSpaceDN w:val="0"/>
        <w:adjustRightInd w:val="0"/>
        <w:jc w:val="both"/>
        <w:rPr>
          <w:rFonts w:cs="Arial"/>
        </w:rPr>
      </w:pPr>
    </w:p>
    <w:p w:rsidR="006428A9" w:rsidRDefault="00937690" w:rsidP="006428A9">
      <w:pPr>
        <w:pStyle w:val="ListParagraph"/>
        <w:numPr>
          <w:ilvl w:val="0"/>
          <w:numId w:val="3"/>
        </w:numPr>
        <w:autoSpaceDE w:val="0"/>
        <w:autoSpaceDN w:val="0"/>
        <w:adjustRightInd w:val="0"/>
        <w:jc w:val="both"/>
        <w:rPr>
          <w:rFonts w:cs="Arial"/>
          <w:lang w:eastAsia="en-GB"/>
        </w:rPr>
      </w:pPr>
      <w:r w:rsidRPr="006428A9">
        <w:rPr>
          <w:rFonts w:cs="Arial"/>
        </w:rPr>
        <w:t xml:space="preserve">The draft Strategy highlights the unique issues that Oxford faces </w:t>
      </w:r>
      <w:r w:rsidR="00CF25E6" w:rsidRPr="006428A9">
        <w:rPr>
          <w:rFonts w:cs="Arial"/>
        </w:rPr>
        <w:t xml:space="preserve">in decreasing the amount of residual waste sent to landfill and </w:t>
      </w:r>
      <w:r w:rsidRPr="006428A9">
        <w:rPr>
          <w:rFonts w:cs="Arial"/>
        </w:rPr>
        <w:t>increasing the amount of recycling.  These include unusual demographics, a very high annual population turnover (around 25%) and a high proportion of households living in flats and Houses of Multiple Occupation (HMOs), where the provision of recycling infrastructure</w:t>
      </w:r>
      <w:r w:rsidR="00CF25E6" w:rsidRPr="006428A9">
        <w:rPr>
          <w:rFonts w:cs="Arial"/>
        </w:rPr>
        <w:t xml:space="preserve"> can </w:t>
      </w:r>
      <w:r w:rsidRPr="006428A9">
        <w:rPr>
          <w:rFonts w:cs="Arial"/>
        </w:rPr>
        <w:t>present a challenge.</w:t>
      </w:r>
      <w:r w:rsidR="006428A9">
        <w:rPr>
          <w:rFonts w:cs="Arial"/>
        </w:rPr>
        <w:t xml:space="preserve"> </w:t>
      </w:r>
    </w:p>
    <w:p w:rsidR="006428A9" w:rsidRPr="006428A9" w:rsidRDefault="006428A9" w:rsidP="006428A9">
      <w:pPr>
        <w:pStyle w:val="ListParagraph"/>
        <w:rPr>
          <w:rFonts w:cs="Arial"/>
        </w:rPr>
      </w:pPr>
    </w:p>
    <w:p w:rsidR="006428A9" w:rsidRPr="006428A9" w:rsidRDefault="00937690" w:rsidP="006428A9">
      <w:pPr>
        <w:pStyle w:val="ListParagraph"/>
        <w:numPr>
          <w:ilvl w:val="0"/>
          <w:numId w:val="3"/>
        </w:numPr>
        <w:autoSpaceDE w:val="0"/>
        <w:autoSpaceDN w:val="0"/>
        <w:adjustRightInd w:val="0"/>
        <w:jc w:val="both"/>
        <w:rPr>
          <w:rFonts w:cs="Arial"/>
          <w:lang w:eastAsia="en-GB"/>
        </w:rPr>
      </w:pPr>
      <w:r w:rsidRPr="006428A9">
        <w:rPr>
          <w:rFonts w:cs="Arial"/>
        </w:rPr>
        <w:t xml:space="preserve">The focus of the </w:t>
      </w:r>
      <w:r w:rsidR="00BE4B26">
        <w:rPr>
          <w:rFonts w:cs="Arial"/>
        </w:rPr>
        <w:t xml:space="preserve">draft </w:t>
      </w:r>
      <w:r w:rsidR="006428A9" w:rsidRPr="006428A9">
        <w:rPr>
          <w:rFonts w:cs="Arial"/>
        </w:rPr>
        <w:t xml:space="preserve">Strategy is </w:t>
      </w:r>
      <w:r w:rsidRPr="006428A9">
        <w:rPr>
          <w:rFonts w:cs="Arial"/>
        </w:rPr>
        <w:t xml:space="preserve">on </w:t>
      </w:r>
      <w:r w:rsidR="006428A9" w:rsidRPr="006428A9">
        <w:rPr>
          <w:rFonts w:cs="Arial"/>
        </w:rPr>
        <w:t xml:space="preserve">communication and </w:t>
      </w:r>
      <w:r w:rsidRPr="006428A9">
        <w:rPr>
          <w:rFonts w:cs="Arial"/>
        </w:rPr>
        <w:t>education</w:t>
      </w:r>
      <w:r w:rsidR="006428A9" w:rsidRPr="006428A9">
        <w:rPr>
          <w:rFonts w:cs="Arial"/>
        </w:rPr>
        <w:t xml:space="preserve">.  However, if these approaches are unsuccessful then enforcement </w:t>
      </w:r>
      <w:r w:rsidR="006428A9">
        <w:rPr>
          <w:rFonts w:cs="Arial"/>
        </w:rPr>
        <w:t xml:space="preserve">using </w:t>
      </w:r>
      <w:r w:rsidR="006428A9" w:rsidRPr="006428A9">
        <w:rPr>
          <w:rFonts w:cs="Arial"/>
        </w:rPr>
        <w:t>fixed penalty notices will be used. Littering is an e</w:t>
      </w:r>
      <w:r w:rsidR="006428A9" w:rsidRPr="006428A9">
        <w:rPr>
          <w:rFonts w:cs="Arial"/>
          <w:lang w:eastAsia="en-GB"/>
        </w:rPr>
        <w:t xml:space="preserve">nvironmental crime which lowers the quality of life for people living in the areas affected and can lead to an increase in other types of crime.  </w:t>
      </w:r>
    </w:p>
    <w:p w:rsidR="00CE3EEA" w:rsidRPr="00CE3EEA" w:rsidRDefault="00CE3EEA" w:rsidP="00CE3EEA">
      <w:pPr>
        <w:pStyle w:val="ListParagraph"/>
        <w:rPr>
          <w:rFonts w:cs="Arial"/>
        </w:rPr>
      </w:pPr>
    </w:p>
    <w:p w:rsidR="00CE3EEA" w:rsidRDefault="00BE4B26" w:rsidP="00DA6EFC">
      <w:pPr>
        <w:pStyle w:val="ListParagraph"/>
        <w:numPr>
          <w:ilvl w:val="0"/>
          <w:numId w:val="3"/>
        </w:numPr>
        <w:autoSpaceDE w:val="0"/>
        <w:autoSpaceDN w:val="0"/>
        <w:adjustRightInd w:val="0"/>
        <w:jc w:val="both"/>
        <w:rPr>
          <w:rFonts w:cs="Arial"/>
        </w:rPr>
      </w:pPr>
      <w:r>
        <w:rPr>
          <w:rFonts w:cs="Arial"/>
        </w:rPr>
        <w:t xml:space="preserve">The draft </w:t>
      </w:r>
      <w:r w:rsidR="00937690" w:rsidRPr="00CE3EEA">
        <w:rPr>
          <w:rFonts w:cs="Arial"/>
        </w:rPr>
        <w:t xml:space="preserve">Strategy picks up on the </w:t>
      </w:r>
      <w:r w:rsidR="00F62F68">
        <w:rPr>
          <w:rFonts w:cs="Arial"/>
        </w:rPr>
        <w:t>recently revised</w:t>
      </w:r>
      <w:r w:rsidR="009C3256">
        <w:rPr>
          <w:rFonts w:cs="Arial"/>
        </w:rPr>
        <w:t xml:space="preserve"> corporate</w:t>
      </w:r>
      <w:r w:rsidR="00937690" w:rsidRPr="00CE3EEA">
        <w:rPr>
          <w:rFonts w:cs="Arial"/>
        </w:rPr>
        <w:t xml:space="preserve"> targets</w:t>
      </w:r>
      <w:r w:rsidR="001603C5">
        <w:rPr>
          <w:rFonts w:cs="Arial"/>
        </w:rPr>
        <w:t>, as agreed at the City Executive Board meeting on 11</w:t>
      </w:r>
      <w:r w:rsidR="001603C5" w:rsidRPr="001603C5">
        <w:rPr>
          <w:rFonts w:cs="Arial"/>
          <w:vertAlign w:val="superscript"/>
        </w:rPr>
        <w:t>th</w:t>
      </w:r>
      <w:r w:rsidR="001603C5">
        <w:rPr>
          <w:rFonts w:cs="Arial"/>
        </w:rPr>
        <w:t xml:space="preserve"> September 2013,</w:t>
      </w:r>
      <w:r w:rsidR="00937690" w:rsidRPr="00CE3EEA">
        <w:rPr>
          <w:rFonts w:cs="Arial"/>
        </w:rPr>
        <w:t xml:space="preserve"> that relate to waste and recycling.</w:t>
      </w:r>
      <w:r w:rsidR="00DA6EFC">
        <w:rPr>
          <w:rFonts w:cs="Arial"/>
        </w:rPr>
        <w:t xml:space="preserve"> </w:t>
      </w:r>
      <w:r w:rsidR="00DA6EFC" w:rsidRPr="00DA6EFC">
        <w:rPr>
          <w:rFonts w:cs="Arial"/>
        </w:rPr>
        <w:t xml:space="preserve">It should be noted that although these are the recycling targets set out in the Corporate Plan the </w:t>
      </w:r>
      <w:r w:rsidR="00DA6EFC">
        <w:rPr>
          <w:rFonts w:cs="Arial"/>
        </w:rPr>
        <w:t>strategy</w:t>
      </w:r>
      <w:r w:rsidR="00DA6EFC" w:rsidRPr="00DA6EFC">
        <w:rPr>
          <w:rFonts w:cs="Arial"/>
        </w:rPr>
        <w:t xml:space="preserve"> still retains an aspiration to reach the mo</w:t>
      </w:r>
      <w:r w:rsidR="00BA4A02">
        <w:rPr>
          <w:rFonts w:cs="Arial"/>
        </w:rPr>
        <w:t>re stretching target of reusing or</w:t>
      </w:r>
      <w:r w:rsidR="00DA6EFC" w:rsidRPr="00DA6EFC">
        <w:rPr>
          <w:rFonts w:cs="Arial"/>
        </w:rPr>
        <w:t xml:space="preserve"> recycling at least 50% of the waste collected</w:t>
      </w:r>
      <w:r w:rsidR="007C23B5">
        <w:rPr>
          <w:rFonts w:cs="Arial"/>
        </w:rPr>
        <w:t xml:space="preserve"> at some future point</w:t>
      </w:r>
      <w:r w:rsidR="00DA6EFC" w:rsidRPr="00DA6EFC">
        <w:rPr>
          <w:rFonts w:cs="Arial"/>
        </w:rPr>
        <w:t>.</w:t>
      </w:r>
    </w:p>
    <w:p w:rsidR="00F807E3" w:rsidRDefault="00F807E3">
      <w:pPr>
        <w:rPr>
          <w:rFonts w:cs="Arial"/>
        </w:rPr>
      </w:pPr>
      <w:r>
        <w:rPr>
          <w:rFonts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134"/>
        <w:gridCol w:w="1134"/>
        <w:gridCol w:w="1276"/>
      </w:tblGrid>
      <w:tr w:rsidR="00CE3EEA" w:rsidRPr="00A2689B" w:rsidTr="00CE3EEA">
        <w:trPr>
          <w:trHeight w:val="345"/>
        </w:trPr>
        <w:tc>
          <w:tcPr>
            <w:tcW w:w="3544" w:type="dxa"/>
            <w:shd w:val="clear" w:color="auto" w:fill="auto"/>
            <w:vAlign w:val="center"/>
          </w:tcPr>
          <w:p w:rsidR="00CE3EEA" w:rsidRPr="00A2689B" w:rsidRDefault="00CE3EEA" w:rsidP="00CE3EEA">
            <w:pPr>
              <w:jc w:val="both"/>
              <w:rPr>
                <w:rFonts w:cs="Arial"/>
                <w:b/>
                <w:bCs/>
              </w:rPr>
            </w:pPr>
            <w:r w:rsidRPr="00A2689B">
              <w:rPr>
                <w:rFonts w:cs="Arial"/>
                <w:b/>
                <w:bCs/>
              </w:rPr>
              <w:lastRenderedPageBreak/>
              <w:t xml:space="preserve">Corporate target </w:t>
            </w:r>
          </w:p>
        </w:tc>
        <w:tc>
          <w:tcPr>
            <w:tcW w:w="1276" w:type="dxa"/>
            <w:shd w:val="clear" w:color="auto" w:fill="auto"/>
            <w:vAlign w:val="center"/>
          </w:tcPr>
          <w:p w:rsidR="00CE3EEA" w:rsidRPr="00A2689B" w:rsidRDefault="00CE3EEA" w:rsidP="00CE3EEA">
            <w:pPr>
              <w:jc w:val="center"/>
              <w:rPr>
                <w:rFonts w:cs="Arial"/>
              </w:rPr>
            </w:pPr>
            <w:r w:rsidRPr="00A2689B">
              <w:rPr>
                <w:rFonts w:cs="Arial"/>
                <w:b/>
                <w:bCs/>
              </w:rPr>
              <w:t>2013/14</w:t>
            </w:r>
          </w:p>
        </w:tc>
        <w:tc>
          <w:tcPr>
            <w:tcW w:w="1134" w:type="dxa"/>
            <w:shd w:val="clear" w:color="auto" w:fill="auto"/>
            <w:vAlign w:val="center"/>
          </w:tcPr>
          <w:p w:rsidR="00CE3EEA" w:rsidRPr="00A2689B" w:rsidRDefault="00CE3EEA" w:rsidP="00CE3EEA">
            <w:pPr>
              <w:jc w:val="center"/>
              <w:rPr>
                <w:rFonts w:cs="Arial"/>
              </w:rPr>
            </w:pPr>
            <w:r w:rsidRPr="00A2689B">
              <w:rPr>
                <w:rFonts w:cs="Arial"/>
                <w:b/>
                <w:bCs/>
              </w:rPr>
              <w:t>2014/15</w:t>
            </w:r>
          </w:p>
        </w:tc>
        <w:tc>
          <w:tcPr>
            <w:tcW w:w="1134" w:type="dxa"/>
            <w:shd w:val="clear" w:color="auto" w:fill="auto"/>
            <w:vAlign w:val="center"/>
          </w:tcPr>
          <w:p w:rsidR="00CE3EEA" w:rsidRPr="00A2689B" w:rsidRDefault="00CE3EEA" w:rsidP="00CE3EEA">
            <w:pPr>
              <w:jc w:val="center"/>
              <w:rPr>
                <w:rFonts w:cs="Arial"/>
              </w:rPr>
            </w:pPr>
            <w:r w:rsidRPr="00A2689B">
              <w:rPr>
                <w:rFonts w:cs="Arial"/>
                <w:b/>
                <w:bCs/>
              </w:rPr>
              <w:t>2015/16</w:t>
            </w:r>
          </w:p>
        </w:tc>
        <w:tc>
          <w:tcPr>
            <w:tcW w:w="1276" w:type="dxa"/>
            <w:vAlign w:val="center"/>
          </w:tcPr>
          <w:p w:rsidR="00CE3EEA" w:rsidRPr="00A2689B" w:rsidRDefault="00CE3EEA" w:rsidP="00CE3EEA">
            <w:pPr>
              <w:autoSpaceDE w:val="0"/>
              <w:autoSpaceDN w:val="0"/>
              <w:adjustRightInd w:val="0"/>
              <w:jc w:val="center"/>
              <w:rPr>
                <w:rFonts w:cs="Arial"/>
                <w:b/>
              </w:rPr>
            </w:pPr>
            <w:r w:rsidRPr="00A2689B">
              <w:rPr>
                <w:rFonts w:cs="Arial"/>
                <w:b/>
              </w:rPr>
              <w:t>2016/17</w:t>
            </w:r>
          </w:p>
        </w:tc>
      </w:tr>
      <w:tr w:rsidR="00CE3EEA" w:rsidRPr="00A2689B" w:rsidTr="00CE3EEA">
        <w:trPr>
          <w:trHeight w:val="1271"/>
        </w:trPr>
        <w:tc>
          <w:tcPr>
            <w:tcW w:w="3544" w:type="dxa"/>
            <w:shd w:val="clear" w:color="auto" w:fill="auto"/>
            <w:vAlign w:val="center"/>
          </w:tcPr>
          <w:p w:rsidR="00CE3EEA" w:rsidRPr="00A2689B" w:rsidRDefault="00CE3EEA" w:rsidP="00CE3EEA">
            <w:pPr>
              <w:autoSpaceDE w:val="0"/>
              <w:autoSpaceDN w:val="0"/>
              <w:adjustRightInd w:val="0"/>
              <w:jc w:val="both"/>
              <w:rPr>
                <w:rFonts w:cs="Arial"/>
              </w:rPr>
            </w:pPr>
            <w:r w:rsidRPr="00A2689B">
              <w:rPr>
                <w:rFonts w:cs="Arial"/>
              </w:rPr>
              <w:t xml:space="preserve">Reduce the amount of residual household waste collected per </w:t>
            </w:r>
          </w:p>
          <w:p w:rsidR="00CE3EEA" w:rsidRPr="00A2689B" w:rsidRDefault="00CE3EEA" w:rsidP="00CE3EEA">
            <w:pPr>
              <w:autoSpaceDE w:val="0"/>
              <w:autoSpaceDN w:val="0"/>
              <w:adjustRightInd w:val="0"/>
              <w:jc w:val="both"/>
              <w:rPr>
                <w:rFonts w:cs="Arial"/>
              </w:rPr>
            </w:pPr>
            <w:r w:rsidRPr="00A2689B">
              <w:rPr>
                <w:rFonts w:cs="Arial"/>
              </w:rPr>
              <w:t>household per annum and sent to landfill to 430kg in 2014/15</w:t>
            </w:r>
          </w:p>
        </w:tc>
        <w:tc>
          <w:tcPr>
            <w:tcW w:w="1276" w:type="dxa"/>
            <w:shd w:val="clear" w:color="auto" w:fill="auto"/>
            <w:vAlign w:val="center"/>
          </w:tcPr>
          <w:p w:rsidR="00CE3EEA" w:rsidRPr="00A2689B" w:rsidRDefault="00CE3EEA" w:rsidP="00CE3EEA">
            <w:pPr>
              <w:autoSpaceDE w:val="0"/>
              <w:autoSpaceDN w:val="0"/>
              <w:adjustRightInd w:val="0"/>
              <w:jc w:val="center"/>
              <w:rPr>
                <w:rFonts w:cs="Arial"/>
                <w:b/>
                <w:bCs/>
                <w:color w:val="000000"/>
              </w:rPr>
            </w:pPr>
            <w:r w:rsidRPr="00A2689B">
              <w:rPr>
                <w:rFonts w:cs="Arial"/>
              </w:rPr>
              <w:t>445kg</w:t>
            </w:r>
          </w:p>
        </w:tc>
        <w:tc>
          <w:tcPr>
            <w:tcW w:w="1134" w:type="dxa"/>
            <w:shd w:val="clear" w:color="auto" w:fill="auto"/>
            <w:vAlign w:val="center"/>
          </w:tcPr>
          <w:p w:rsidR="00CE3EEA" w:rsidRPr="00A2689B" w:rsidRDefault="00CE3EEA" w:rsidP="00CE3EEA">
            <w:pPr>
              <w:autoSpaceDE w:val="0"/>
              <w:autoSpaceDN w:val="0"/>
              <w:adjustRightInd w:val="0"/>
              <w:jc w:val="center"/>
              <w:rPr>
                <w:rFonts w:cs="Arial"/>
                <w:b/>
                <w:bCs/>
                <w:color w:val="000000"/>
              </w:rPr>
            </w:pPr>
            <w:r w:rsidRPr="00A2689B">
              <w:rPr>
                <w:rFonts w:cs="Arial"/>
              </w:rPr>
              <w:t>430kg</w:t>
            </w:r>
          </w:p>
        </w:tc>
        <w:tc>
          <w:tcPr>
            <w:tcW w:w="1134" w:type="dxa"/>
            <w:shd w:val="clear" w:color="auto" w:fill="auto"/>
            <w:vAlign w:val="center"/>
          </w:tcPr>
          <w:p w:rsidR="00CE3EEA" w:rsidRPr="00A2689B" w:rsidRDefault="00CE3EEA" w:rsidP="00CE3EEA">
            <w:pPr>
              <w:autoSpaceDE w:val="0"/>
              <w:autoSpaceDN w:val="0"/>
              <w:adjustRightInd w:val="0"/>
              <w:jc w:val="center"/>
              <w:rPr>
                <w:rFonts w:cs="Arial"/>
                <w:b/>
                <w:bCs/>
                <w:color w:val="000000"/>
              </w:rPr>
            </w:pPr>
            <w:r w:rsidRPr="00A2689B">
              <w:rPr>
                <w:rFonts w:cs="Arial"/>
              </w:rPr>
              <w:t>430kg</w:t>
            </w:r>
          </w:p>
        </w:tc>
        <w:tc>
          <w:tcPr>
            <w:tcW w:w="1276" w:type="dxa"/>
            <w:vAlign w:val="center"/>
          </w:tcPr>
          <w:p w:rsidR="00CE3EEA" w:rsidRPr="00A2689B" w:rsidRDefault="00CE3EEA" w:rsidP="00CE3EEA">
            <w:pPr>
              <w:autoSpaceDE w:val="0"/>
              <w:autoSpaceDN w:val="0"/>
              <w:adjustRightInd w:val="0"/>
              <w:jc w:val="center"/>
              <w:rPr>
                <w:rFonts w:cs="Arial"/>
              </w:rPr>
            </w:pPr>
            <w:r w:rsidRPr="00A2689B">
              <w:rPr>
                <w:rFonts w:cs="Arial"/>
              </w:rPr>
              <w:t>430kg</w:t>
            </w:r>
          </w:p>
        </w:tc>
      </w:tr>
      <w:tr w:rsidR="00CE3EEA" w:rsidRPr="00A2689B" w:rsidTr="00CF25E6">
        <w:trPr>
          <w:trHeight w:val="1210"/>
        </w:trPr>
        <w:tc>
          <w:tcPr>
            <w:tcW w:w="3544" w:type="dxa"/>
            <w:shd w:val="clear" w:color="auto" w:fill="auto"/>
            <w:vAlign w:val="center"/>
          </w:tcPr>
          <w:p w:rsidR="00CE3EEA" w:rsidRPr="00A2689B" w:rsidRDefault="00CE3EEA" w:rsidP="00CF25E6">
            <w:pPr>
              <w:autoSpaceDE w:val="0"/>
              <w:autoSpaceDN w:val="0"/>
              <w:adjustRightInd w:val="0"/>
              <w:jc w:val="both"/>
              <w:rPr>
                <w:rFonts w:cs="Arial"/>
              </w:rPr>
            </w:pPr>
            <w:r w:rsidRPr="00A2689B">
              <w:rPr>
                <w:rFonts w:cs="Arial"/>
              </w:rPr>
              <w:t>Increase the percentage of waste coll</w:t>
            </w:r>
            <w:r w:rsidR="00CF25E6">
              <w:rPr>
                <w:rFonts w:cs="Arial"/>
              </w:rPr>
              <w:t xml:space="preserve">ected sent for reuse, recycling, </w:t>
            </w:r>
            <w:r w:rsidR="00CD3C6C">
              <w:rPr>
                <w:rFonts w:cs="Arial"/>
              </w:rPr>
              <w:t>composting</w:t>
            </w:r>
            <w:r w:rsidR="00CF25E6">
              <w:rPr>
                <w:rFonts w:cs="Arial"/>
              </w:rPr>
              <w:t xml:space="preserve"> </w:t>
            </w:r>
            <w:r w:rsidR="00CF25E6" w:rsidRPr="00CF25E6">
              <w:rPr>
                <w:rFonts w:cs="Arial"/>
              </w:rPr>
              <w:t>or anaerobic digestion</w:t>
            </w:r>
            <w:r w:rsidR="00CD3C6C">
              <w:rPr>
                <w:rFonts w:cs="Arial"/>
              </w:rPr>
              <w:t xml:space="preserve"> to 45</w:t>
            </w:r>
            <w:r w:rsidRPr="00A2689B">
              <w:rPr>
                <w:rFonts w:cs="Arial"/>
              </w:rPr>
              <w:t>%</w:t>
            </w:r>
          </w:p>
        </w:tc>
        <w:tc>
          <w:tcPr>
            <w:tcW w:w="1276" w:type="dxa"/>
            <w:shd w:val="clear" w:color="auto" w:fill="auto"/>
            <w:vAlign w:val="center"/>
          </w:tcPr>
          <w:p w:rsidR="00CE3EEA" w:rsidRPr="00A2689B" w:rsidRDefault="00CE3EEA" w:rsidP="00CE3EEA">
            <w:pPr>
              <w:autoSpaceDE w:val="0"/>
              <w:autoSpaceDN w:val="0"/>
              <w:adjustRightInd w:val="0"/>
              <w:jc w:val="center"/>
              <w:rPr>
                <w:rFonts w:cs="Arial"/>
              </w:rPr>
            </w:pPr>
            <w:r>
              <w:rPr>
                <w:rFonts w:cs="Arial"/>
              </w:rPr>
              <w:t>44</w:t>
            </w:r>
            <w:r w:rsidRPr="00A2689B">
              <w:rPr>
                <w:rFonts w:cs="Arial"/>
              </w:rPr>
              <w:t>%</w:t>
            </w:r>
          </w:p>
        </w:tc>
        <w:tc>
          <w:tcPr>
            <w:tcW w:w="1134" w:type="dxa"/>
            <w:shd w:val="clear" w:color="auto" w:fill="auto"/>
            <w:vAlign w:val="center"/>
          </w:tcPr>
          <w:p w:rsidR="00CE3EEA" w:rsidRPr="00A2689B" w:rsidRDefault="00CE3EEA" w:rsidP="00CE3EEA">
            <w:pPr>
              <w:autoSpaceDE w:val="0"/>
              <w:autoSpaceDN w:val="0"/>
              <w:adjustRightInd w:val="0"/>
              <w:jc w:val="center"/>
              <w:rPr>
                <w:rFonts w:cs="Arial"/>
              </w:rPr>
            </w:pPr>
            <w:r>
              <w:rPr>
                <w:rFonts w:cs="Arial"/>
              </w:rPr>
              <w:t>44</w:t>
            </w:r>
            <w:r w:rsidRPr="00A2689B">
              <w:rPr>
                <w:rFonts w:cs="Arial"/>
              </w:rPr>
              <w:t>%</w:t>
            </w:r>
          </w:p>
        </w:tc>
        <w:tc>
          <w:tcPr>
            <w:tcW w:w="1134" w:type="dxa"/>
            <w:shd w:val="clear" w:color="auto" w:fill="auto"/>
            <w:vAlign w:val="center"/>
          </w:tcPr>
          <w:p w:rsidR="00CE3EEA" w:rsidRPr="00A2689B" w:rsidRDefault="00CE3EEA" w:rsidP="00CE3EEA">
            <w:pPr>
              <w:autoSpaceDE w:val="0"/>
              <w:autoSpaceDN w:val="0"/>
              <w:adjustRightInd w:val="0"/>
              <w:jc w:val="center"/>
              <w:rPr>
                <w:rFonts w:cs="Arial"/>
              </w:rPr>
            </w:pPr>
            <w:r>
              <w:rPr>
                <w:rFonts w:cs="Arial"/>
              </w:rPr>
              <w:t>45</w:t>
            </w:r>
            <w:r w:rsidRPr="00A2689B">
              <w:rPr>
                <w:rFonts w:cs="Arial"/>
              </w:rPr>
              <w:t>%</w:t>
            </w:r>
          </w:p>
        </w:tc>
        <w:tc>
          <w:tcPr>
            <w:tcW w:w="1276" w:type="dxa"/>
            <w:vAlign w:val="center"/>
          </w:tcPr>
          <w:p w:rsidR="00CE3EEA" w:rsidRPr="00A2689B" w:rsidRDefault="00CE3EEA" w:rsidP="00CE3EEA">
            <w:pPr>
              <w:autoSpaceDE w:val="0"/>
              <w:autoSpaceDN w:val="0"/>
              <w:adjustRightInd w:val="0"/>
              <w:jc w:val="center"/>
              <w:rPr>
                <w:rFonts w:cs="Arial"/>
              </w:rPr>
            </w:pPr>
            <w:r>
              <w:rPr>
                <w:rFonts w:cs="Arial"/>
              </w:rPr>
              <w:t>45</w:t>
            </w:r>
            <w:r w:rsidRPr="00A2689B">
              <w:rPr>
                <w:rFonts w:cs="Arial"/>
              </w:rPr>
              <w:t>%</w:t>
            </w:r>
          </w:p>
        </w:tc>
      </w:tr>
    </w:tbl>
    <w:p w:rsidR="00CE3EEA" w:rsidRPr="00CE3EEA" w:rsidRDefault="00CE3EEA" w:rsidP="00CE3EEA">
      <w:pPr>
        <w:pStyle w:val="ListParagraph"/>
        <w:rPr>
          <w:rFonts w:cs="Arial"/>
        </w:rPr>
      </w:pPr>
    </w:p>
    <w:p w:rsidR="00CE3EEA" w:rsidRDefault="00BB1843" w:rsidP="00CE3EEA">
      <w:pPr>
        <w:pStyle w:val="ListParagraph"/>
        <w:numPr>
          <w:ilvl w:val="0"/>
          <w:numId w:val="3"/>
        </w:numPr>
        <w:autoSpaceDE w:val="0"/>
        <w:autoSpaceDN w:val="0"/>
        <w:adjustRightInd w:val="0"/>
        <w:jc w:val="both"/>
        <w:rPr>
          <w:rFonts w:cs="Arial"/>
        </w:rPr>
      </w:pPr>
      <w:r>
        <w:rPr>
          <w:rFonts w:cs="Arial"/>
        </w:rPr>
        <w:t xml:space="preserve">There is </w:t>
      </w:r>
      <w:r w:rsidR="00937690" w:rsidRPr="00CE3EEA">
        <w:rPr>
          <w:rFonts w:cs="Arial"/>
        </w:rPr>
        <w:t>recognition within the Council that the reuse and recycling target is challenging for a city</w:t>
      </w:r>
      <w:r>
        <w:rPr>
          <w:rFonts w:cs="Arial"/>
        </w:rPr>
        <w:t>. T</w:t>
      </w:r>
      <w:r w:rsidR="00937690" w:rsidRPr="00CE3EEA">
        <w:rPr>
          <w:rFonts w:cs="Arial"/>
        </w:rPr>
        <w:t xml:space="preserve">o increase the recycling rate </w:t>
      </w:r>
      <w:r w:rsidR="007C23B5">
        <w:rPr>
          <w:rFonts w:cs="Arial"/>
        </w:rPr>
        <w:t xml:space="preserve">significantly </w:t>
      </w:r>
      <w:r w:rsidR="00937690" w:rsidRPr="00CE3EEA">
        <w:rPr>
          <w:rFonts w:cs="Arial"/>
        </w:rPr>
        <w:t xml:space="preserve">beyond </w:t>
      </w:r>
      <w:r>
        <w:rPr>
          <w:rFonts w:cs="Arial"/>
        </w:rPr>
        <w:t>the above</w:t>
      </w:r>
      <w:r w:rsidR="00937690" w:rsidRPr="00CE3EEA">
        <w:rPr>
          <w:rFonts w:cs="Arial"/>
        </w:rPr>
        <w:t xml:space="preserve"> figure would involve </w:t>
      </w:r>
      <w:r w:rsidR="007C23B5">
        <w:rPr>
          <w:rFonts w:cs="Arial"/>
        </w:rPr>
        <w:t>considerable</w:t>
      </w:r>
      <w:r w:rsidR="007C23B5" w:rsidRPr="00CE3EEA">
        <w:rPr>
          <w:rFonts w:cs="Arial"/>
        </w:rPr>
        <w:t xml:space="preserve"> </w:t>
      </w:r>
      <w:r w:rsidR="00937690" w:rsidRPr="00CE3EEA">
        <w:rPr>
          <w:rFonts w:cs="Arial"/>
        </w:rPr>
        <w:t xml:space="preserve">investment, which may not be </w:t>
      </w:r>
      <w:r w:rsidR="007C23B5">
        <w:rPr>
          <w:rFonts w:cs="Arial"/>
        </w:rPr>
        <w:t>available</w:t>
      </w:r>
      <w:r w:rsidR="007C23B5" w:rsidRPr="00CE3EEA">
        <w:rPr>
          <w:rFonts w:cs="Arial"/>
        </w:rPr>
        <w:t xml:space="preserve"> </w:t>
      </w:r>
      <w:r w:rsidR="00937690" w:rsidRPr="00CE3EEA">
        <w:rPr>
          <w:rFonts w:cs="Arial"/>
        </w:rPr>
        <w:t>in the current financial climate.</w:t>
      </w:r>
    </w:p>
    <w:p w:rsidR="00CE3EEA" w:rsidRDefault="00CE3EEA" w:rsidP="00CE3EEA">
      <w:pPr>
        <w:pStyle w:val="ListParagraph"/>
        <w:autoSpaceDE w:val="0"/>
        <w:autoSpaceDN w:val="0"/>
        <w:adjustRightInd w:val="0"/>
        <w:ind w:left="360"/>
        <w:jc w:val="both"/>
        <w:rPr>
          <w:rFonts w:cs="Arial"/>
        </w:rPr>
      </w:pPr>
    </w:p>
    <w:p w:rsidR="00CE3EEA" w:rsidRPr="00F62F68" w:rsidRDefault="00937690" w:rsidP="00F62F68">
      <w:pPr>
        <w:pStyle w:val="ListParagraph"/>
        <w:numPr>
          <w:ilvl w:val="0"/>
          <w:numId w:val="3"/>
        </w:numPr>
        <w:autoSpaceDE w:val="0"/>
        <w:autoSpaceDN w:val="0"/>
        <w:adjustRightInd w:val="0"/>
        <w:jc w:val="both"/>
        <w:rPr>
          <w:rFonts w:cs="Arial"/>
        </w:rPr>
      </w:pPr>
      <w:r w:rsidRPr="00CE3EEA">
        <w:rPr>
          <w:rFonts w:cs="Arial"/>
        </w:rPr>
        <w:t>As an example, a recent paper to the Cleaner, Greener Board outlined the costs of extending weekly food waste collections to all flats across the city.  The total cost over three years was just over £900,000.  It is estimated that this investment has the potential to increase the recycling rate by 1.5</w:t>
      </w:r>
      <w:r w:rsidR="008C7B0E">
        <w:rPr>
          <w:rFonts w:cs="Arial"/>
        </w:rPr>
        <w:t>–</w:t>
      </w:r>
      <w:r w:rsidRPr="00CE3EEA">
        <w:rPr>
          <w:rFonts w:cs="Arial"/>
        </w:rPr>
        <w:t>2%.</w:t>
      </w:r>
    </w:p>
    <w:p w:rsidR="00CE3EEA" w:rsidRPr="00E04448" w:rsidRDefault="00CE3EEA" w:rsidP="00E04448">
      <w:pPr>
        <w:rPr>
          <w:rFonts w:cs="Arial"/>
        </w:rPr>
      </w:pPr>
    </w:p>
    <w:p w:rsidR="00E04448" w:rsidRDefault="00937690" w:rsidP="00E04448">
      <w:pPr>
        <w:pStyle w:val="ListParagraph"/>
        <w:numPr>
          <w:ilvl w:val="0"/>
          <w:numId w:val="3"/>
        </w:numPr>
        <w:autoSpaceDE w:val="0"/>
        <w:autoSpaceDN w:val="0"/>
        <w:adjustRightInd w:val="0"/>
        <w:jc w:val="both"/>
        <w:rPr>
          <w:rFonts w:cs="Arial"/>
        </w:rPr>
      </w:pPr>
      <w:r w:rsidRPr="00CE3EEA">
        <w:rPr>
          <w:rFonts w:cs="Arial"/>
        </w:rPr>
        <w:t xml:space="preserve">The draft Strategy takes cognisance of current budgets and can be delivered within present funding levels. Strategy implementation may be at risk if budgets are </w:t>
      </w:r>
      <w:r w:rsidR="00F807E3">
        <w:rPr>
          <w:rFonts w:cs="Arial"/>
        </w:rPr>
        <w:t xml:space="preserve">significantly </w:t>
      </w:r>
      <w:r w:rsidRPr="00CE3EEA">
        <w:rPr>
          <w:rFonts w:cs="Arial"/>
        </w:rPr>
        <w:t>reduced in the future.</w:t>
      </w:r>
    </w:p>
    <w:p w:rsidR="00E04448" w:rsidRDefault="00E04448" w:rsidP="00E04448">
      <w:pPr>
        <w:autoSpaceDE w:val="0"/>
        <w:autoSpaceDN w:val="0"/>
        <w:adjustRightInd w:val="0"/>
        <w:jc w:val="both"/>
        <w:rPr>
          <w:rFonts w:cs="Arial"/>
        </w:rPr>
      </w:pPr>
    </w:p>
    <w:p w:rsidR="00E04448" w:rsidRPr="00A2689B" w:rsidRDefault="00E04448" w:rsidP="00E04448">
      <w:pPr>
        <w:autoSpaceDE w:val="0"/>
        <w:autoSpaceDN w:val="0"/>
        <w:adjustRightInd w:val="0"/>
        <w:jc w:val="both"/>
        <w:rPr>
          <w:rFonts w:cs="Arial"/>
          <w:b/>
        </w:rPr>
      </w:pPr>
      <w:r w:rsidRPr="00A2689B">
        <w:rPr>
          <w:rFonts w:cs="Arial"/>
          <w:b/>
        </w:rPr>
        <w:t>Risk</w:t>
      </w:r>
    </w:p>
    <w:p w:rsidR="00E04448" w:rsidRPr="00E04448" w:rsidRDefault="00E04448" w:rsidP="00E04448">
      <w:pPr>
        <w:autoSpaceDE w:val="0"/>
        <w:autoSpaceDN w:val="0"/>
        <w:adjustRightInd w:val="0"/>
        <w:jc w:val="both"/>
        <w:rPr>
          <w:rFonts w:cs="Arial"/>
        </w:rPr>
      </w:pPr>
    </w:p>
    <w:p w:rsidR="00E04448" w:rsidRDefault="00C06893" w:rsidP="00E04448">
      <w:pPr>
        <w:pStyle w:val="ListParagraph"/>
        <w:numPr>
          <w:ilvl w:val="0"/>
          <w:numId w:val="3"/>
        </w:numPr>
        <w:autoSpaceDE w:val="0"/>
        <w:autoSpaceDN w:val="0"/>
        <w:adjustRightInd w:val="0"/>
        <w:jc w:val="both"/>
        <w:rPr>
          <w:rFonts w:cs="Arial"/>
        </w:rPr>
      </w:pPr>
      <w:r w:rsidRPr="00E04448">
        <w:rPr>
          <w:rFonts w:cs="Arial"/>
        </w:rPr>
        <w:t xml:space="preserve">The </w:t>
      </w:r>
      <w:r w:rsidR="003445F3">
        <w:rPr>
          <w:rFonts w:cs="Arial"/>
        </w:rPr>
        <w:t xml:space="preserve">draft </w:t>
      </w:r>
      <w:r w:rsidRPr="00E04448">
        <w:rPr>
          <w:rFonts w:cs="Arial"/>
        </w:rPr>
        <w:t>Waste and Recycling Strategy sits within the Council's Sustainability Strategy which has already been risk assessed. The risk assessment for the Sustainability Strategy has been updated within Appendix 2 to reflect the links to the Waste and Recycling Strategy.</w:t>
      </w:r>
    </w:p>
    <w:p w:rsidR="00E04448" w:rsidRDefault="00E04448" w:rsidP="00E04448">
      <w:pPr>
        <w:autoSpaceDE w:val="0"/>
        <w:autoSpaceDN w:val="0"/>
        <w:adjustRightInd w:val="0"/>
        <w:jc w:val="both"/>
        <w:rPr>
          <w:rFonts w:cs="Arial"/>
        </w:rPr>
      </w:pPr>
    </w:p>
    <w:p w:rsidR="00E04448" w:rsidRPr="00A2689B" w:rsidRDefault="00E04448" w:rsidP="00E04448">
      <w:pPr>
        <w:autoSpaceDE w:val="0"/>
        <w:autoSpaceDN w:val="0"/>
        <w:adjustRightInd w:val="0"/>
        <w:jc w:val="both"/>
        <w:rPr>
          <w:rFonts w:cs="Arial"/>
          <w:b/>
        </w:rPr>
      </w:pPr>
      <w:r w:rsidRPr="00A2689B">
        <w:rPr>
          <w:rFonts w:cs="Arial"/>
          <w:b/>
        </w:rPr>
        <w:t>Climate Change / Environmental Impact</w:t>
      </w:r>
    </w:p>
    <w:p w:rsidR="00E04448" w:rsidRPr="00E04448" w:rsidRDefault="00E04448" w:rsidP="00E04448">
      <w:pPr>
        <w:autoSpaceDE w:val="0"/>
        <w:autoSpaceDN w:val="0"/>
        <w:adjustRightInd w:val="0"/>
        <w:jc w:val="both"/>
        <w:rPr>
          <w:rFonts w:cs="Arial"/>
        </w:rPr>
      </w:pPr>
    </w:p>
    <w:p w:rsidR="00E04448" w:rsidRDefault="00F62F68" w:rsidP="00E04448">
      <w:pPr>
        <w:pStyle w:val="ListParagraph"/>
        <w:numPr>
          <w:ilvl w:val="0"/>
          <w:numId w:val="3"/>
        </w:numPr>
        <w:autoSpaceDE w:val="0"/>
        <w:autoSpaceDN w:val="0"/>
        <w:adjustRightInd w:val="0"/>
        <w:jc w:val="both"/>
        <w:rPr>
          <w:rFonts w:cs="Arial"/>
        </w:rPr>
      </w:pPr>
      <w:r w:rsidRPr="00677558">
        <w:rPr>
          <w:rFonts w:cs="Arial"/>
        </w:rPr>
        <w:t xml:space="preserve">The </w:t>
      </w:r>
      <w:r w:rsidR="003445F3">
        <w:rPr>
          <w:rFonts w:cs="Arial"/>
        </w:rPr>
        <w:t xml:space="preserve">draft </w:t>
      </w:r>
      <w:r w:rsidRPr="00677558">
        <w:rPr>
          <w:rFonts w:cs="Arial"/>
        </w:rPr>
        <w:t>Waste and Recycling Strategy</w:t>
      </w:r>
      <w:r w:rsidR="00C06893" w:rsidRPr="00677558">
        <w:rPr>
          <w:rFonts w:cs="Arial"/>
        </w:rPr>
        <w:t xml:space="preserve"> contain</w:t>
      </w:r>
      <w:r w:rsidRPr="00677558">
        <w:rPr>
          <w:rFonts w:cs="Arial"/>
        </w:rPr>
        <w:t>s</w:t>
      </w:r>
      <w:r w:rsidR="00C06893" w:rsidRPr="00677558">
        <w:rPr>
          <w:rFonts w:cs="Arial"/>
        </w:rPr>
        <w:t xml:space="preserve"> objectives and targets that are designed to reduce </w:t>
      </w:r>
      <w:r w:rsidR="00677558" w:rsidRPr="00677558">
        <w:rPr>
          <w:rFonts w:cs="Arial"/>
        </w:rPr>
        <w:t xml:space="preserve">the </w:t>
      </w:r>
      <w:r w:rsidR="00C06893" w:rsidRPr="00677558">
        <w:rPr>
          <w:rFonts w:cs="Arial"/>
        </w:rPr>
        <w:t>impacts</w:t>
      </w:r>
      <w:r w:rsidR="00677558" w:rsidRPr="00677558">
        <w:rPr>
          <w:rFonts w:cs="Arial"/>
        </w:rPr>
        <w:t xml:space="preserve"> of waste management in line with the principles of the waste hierarchy.</w:t>
      </w:r>
      <w:r w:rsidR="00C06893" w:rsidRPr="00677558">
        <w:rPr>
          <w:rFonts w:cs="Arial"/>
        </w:rPr>
        <w:t xml:space="preserve"> </w:t>
      </w:r>
    </w:p>
    <w:p w:rsidR="00DD30AA" w:rsidRDefault="00DD30AA" w:rsidP="00DD30AA">
      <w:pPr>
        <w:pStyle w:val="ListParagraph"/>
        <w:autoSpaceDE w:val="0"/>
        <w:autoSpaceDN w:val="0"/>
        <w:adjustRightInd w:val="0"/>
        <w:ind w:left="360"/>
        <w:jc w:val="both"/>
        <w:rPr>
          <w:rFonts w:cs="Arial"/>
        </w:rPr>
      </w:pPr>
    </w:p>
    <w:p w:rsidR="00E800A4" w:rsidRDefault="00DD30AA" w:rsidP="00E61068">
      <w:pPr>
        <w:pStyle w:val="ListParagraph"/>
        <w:numPr>
          <w:ilvl w:val="0"/>
          <w:numId w:val="3"/>
        </w:numPr>
        <w:autoSpaceDE w:val="0"/>
        <w:autoSpaceDN w:val="0"/>
        <w:adjustRightInd w:val="0"/>
        <w:jc w:val="both"/>
        <w:rPr>
          <w:rFonts w:cs="Arial"/>
        </w:rPr>
      </w:pPr>
      <w:r w:rsidRPr="00DD30AA">
        <w:rPr>
          <w:rFonts w:cs="Arial"/>
        </w:rPr>
        <w:t>The positive environmental impacts of waste prevention and increased recycling</w:t>
      </w:r>
      <w:r w:rsidR="00E61068">
        <w:rPr>
          <w:rFonts w:cs="Arial"/>
        </w:rPr>
        <w:t xml:space="preserve"> </w:t>
      </w:r>
      <w:r w:rsidRPr="00E61068">
        <w:rPr>
          <w:rFonts w:cs="Arial"/>
        </w:rPr>
        <w:t>have long been realised. However, there is now a greater focus on (and growing</w:t>
      </w:r>
      <w:r w:rsidR="00E61068">
        <w:rPr>
          <w:rFonts w:cs="Arial"/>
        </w:rPr>
        <w:t xml:space="preserve"> </w:t>
      </w:r>
      <w:r w:rsidRPr="00E61068">
        <w:rPr>
          <w:rFonts w:cs="Arial"/>
        </w:rPr>
        <w:t>understanding of) greenhouse gas emissions (such as carbon dioxide, methane and</w:t>
      </w:r>
      <w:r w:rsidR="00E61068">
        <w:rPr>
          <w:rFonts w:cs="Arial"/>
        </w:rPr>
        <w:t xml:space="preserve"> </w:t>
      </w:r>
      <w:r w:rsidRPr="00E61068">
        <w:rPr>
          <w:rFonts w:cs="Arial"/>
        </w:rPr>
        <w:t xml:space="preserve">other greenhouse gasses) associated with waste management activities. </w:t>
      </w:r>
    </w:p>
    <w:p w:rsidR="00E800A4" w:rsidRPr="00E800A4" w:rsidRDefault="00E800A4" w:rsidP="00E800A4">
      <w:pPr>
        <w:pStyle w:val="ListParagraph"/>
        <w:rPr>
          <w:rFonts w:cs="Arial"/>
        </w:rPr>
      </w:pPr>
    </w:p>
    <w:p w:rsidR="00E800A4" w:rsidRDefault="00E61068" w:rsidP="00E61068">
      <w:pPr>
        <w:pStyle w:val="ListParagraph"/>
        <w:numPr>
          <w:ilvl w:val="0"/>
          <w:numId w:val="3"/>
        </w:numPr>
        <w:autoSpaceDE w:val="0"/>
        <w:autoSpaceDN w:val="0"/>
        <w:adjustRightInd w:val="0"/>
        <w:jc w:val="both"/>
        <w:rPr>
          <w:rFonts w:cs="Arial"/>
        </w:rPr>
      </w:pPr>
      <w:r>
        <w:rPr>
          <w:rFonts w:cs="Arial"/>
        </w:rPr>
        <w:t>Oxford City Council compiles an annual greenhouse gas report</w:t>
      </w:r>
      <w:r w:rsidR="00DD30AA" w:rsidRPr="00E61068">
        <w:rPr>
          <w:rFonts w:cs="Arial"/>
        </w:rPr>
        <w:t xml:space="preserve"> outlining </w:t>
      </w:r>
      <w:r>
        <w:rPr>
          <w:rFonts w:cs="Arial"/>
        </w:rPr>
        <w:t>ou</w:t>
      </w:r>
      <w:r w:rsidR="00DD30AA" w:rsidRPr="00E61068">
        <w:rPr>
          <w:rFonts w:cs="Arial"/>
        </w:rPr>
        <w:t>r</w:t>
      </w:r>
      <w:r>
        <w:rPr>
          <w:rFonts w:cs="Arial"/>
        </w:rPr>
        <w:t xml:space="preserve"> </w:t>
      </w:r>
      <w:r w:rsidR="00DD30AA" w:rsidRPr="00E61068">
        <w:rPr>
          <w:rFonts w:cs="Arial"/>
        </w:rPr>
        <w:t>annual emissions. Reducing emissions</w:t>
      </w:r>
      <w:r w:rsidR="00BB1843">
        <w:rPr>
          <w:rFonts w:cs="Arial"/>
        </w:rPr>
        <w:t xml:space="preserve"> from waste management</w:t>
      </w:r>
      <w:r w:rsidR="00DD30AA" w:rsidRPr="00E61068">
        <w:rPr>
          <w:rFonts w:cs="Arial"/>
        </w:rPr>
        <w:t xml:space="preserve"> helps reduce the impact of climate change and</w:t>
      </w:r>
      <w:r>
        <w:rPr>
          <w:rFonts w:cs="Arial"/>
        </w:rPr>
        <w:t xml:space="preserve"> </w:t>
      </w:r>
      <w:r w:rsidR="00DD30AA" w:rsidRPr="00E61068">
        <w:rPr>
          <w:rFonts w:cs="Arial"/>
        </w:rPr>
        <w:t xml:space="preserve">measuring the carbon impact of our activities </w:t>
      </w:r>
      <w:r w:rsidR="00F807E3">
        <w:rPr>
          <w:rFonts w:cs="Arial"/>
        </w:rPr>
        <w:t>remain</w:t>
      </w:r>
      <w:r w:rsidR="00BB1843">
        <w:rPr>
          <w:rFonts w:cs="Arial"/>
        </w:rPr>
        <w:t>s</w:t>
      </w:r>
      <w:r w:rsidR="00DD30AA" w:rsidRPr="00E61068">
        <w:rPr>
          <w:rFonts w:cs="Arial"/>
        </w:rPr>
        <w:t xml:space="preserve"> important. </w:t>
      </w:r>
    </w:p>
    <w:p w:rsidR="00E800A4" w:rsidRPr="00E800A4" w:rsidRDefault="00E800A4" w:rsidP="00E800A4">
      <w:pPr>
        <w:pStyle w:val="ListParagraph"/>
        <w:rPr>
          <w:rFonts w:cs="Arial"/>
        </w:rPr>
      </w:pPr>
    </w:p>
    <w:p w:rsidR="00DD30AA" w:rsidRPr="00E61068" w:rsidRDefault="00DD30AA" w:rsidP="00E61068">
      <w:pPr>
        <w:pStyle w:val="ListParagraph"/>
        <w:numPr>
          <w:ilvl w:val="0"/>
          <w:numId w:val="3"/>
        </w:numPr>
        <w:autoSpaceDE w:val="0"/>
        <w:autoSpaceDN w:val="0"/>
        <w:adjustRightInd w:val="0"/>
        <w:jc w:val="both"/>
        <w:rPr>
          <w:rFonts w:cs="Arial"/>
        </w:rPr>
      </w:pPr>
      <w:r w:rsidRPr="00E61068">
        <w:rPr>
          <w:rFonts w:cs="Arial"/>
        </w:rPr>
        <w:lastRenderedPageBreak/>
        <w:t>Landfills</w:t>
      </w:r>
      <w:r w:rsidR="00E61068">
        <w:rPr>
          <w:rFonts w:cs="Arial"/>
        </w:rPr>
        <w:t xml:space="preserve"> </w:t>
      </w:r>
      <w:r w:rsidRPr="00E61068">
        <w:rPr>
          <w:rFonts w:cs="Arial"/>
        </w:rPr>
        <w:t>are large emitters of methane, a greenhouse gas 21 times more polluting than carbon</w:t>
      </w:r>
      <w:r w:rsidR="00E61068">
        <w:rPr>
          <w:rFonts w:cs="Arial"/>
        </w:rPr>
        <w:t xml:space="preserve"> </w:t>
      </w:r>
      <w:r w:rsidRPr="00E61068">
        <w:rPr>
          <w:rFonts w:cs="Arial"/>
        </w:rPr>
        <w:t>dioxide. By reducing the amount of waste that we send to landfill we are helping to</w:t>
      </w:r>
      <w:r w:rsidR="00E61068">
        <w:rPr>
          <w:rFonts w:cs="Arial"/>
        </w:rPr>
        <w:t xml:space="preserve"> </w:t>
      </w:r>
      <w:r w:rsidRPr="00E61068">
        <w:rPr>
          <w:rFonts w:cs="Arial"/>
        </w:rPr>
        <w:t>reduce the carbon footprint of our activities.</w:t>
      </w:r>
    </w:p>
    <w:p w:rsidR="008C7B0E" w:rsidRPr="00F807E3" w:rsidRDefault="008C7B0E" w:rsidP="00F807E3">
      <w:pPr>
        <w:autoSpaceDE w:val="0"/>
        <w:autoSpaceDN w:val="0"/>
        <w:adjustRightInd w:val="0"/>
        <w:jc w:val="both"/>
        <w:rPr>
          <w:rFonts w:cs="Arial"/>
        </w:rPr>
      </w:pPr>
    </w:p>
    <w:p w:rsidR="00E04448" w:rsidRPr="00A2689B" w:rsidRDefault="00E04448" w:rsidP="00E04448">
      <w:pPr>
        <w:autoSpaceDE w:val="0"/>
        <w:autoSpaceDN w:val="0"/>
        <w:adjustRightInd w:val="0"/>
        <w:jc w:val="both"/>
        <w:rPr>
          <w:rFonts w:cs="Arial"/>
          <w:b/>
        </w:rPr>
      </w:pPr>
      <w:r w:rsidRPr="00A2689B">
        <w:rPr>
          <w:rFonts w:cs="Arial"/>
          <w:b/>
        </w:rPr>
        <w:t>Equalities Impact</w:t>
      </w:r>
    </w:p>
    <w:p w:rsidR="00E04448" w:rsidRPr="00E04448" w:rsidRDefault="00E04448" w:rsidP="00E04448">
      <w:pPr>
        <w:autoSpaceDE w:val="0"/>
        <w:autoSpaceDN w:val="0"/>
        <w:adjustRightInd w:val="0"/>
        <w:jc w:val="both"/>
        <w:rPr>
          <w:rFonts w:cs="Arial"/>
        </w:rPr>
      </w:pPr>
    </w:p>
    <w:p w:rsidR="00E04448" w:rsidRDefault="00C06893" w:rsidP="00E04448">
      <w:pPr>
        <w:pStyle w:val="ListParagraph"/>
        <w:numPr>
          <w:ilvl w:val="0"/>
          <w:numId w:val="3"/>
        </w:numPr>
        <w:autoSpaceDE w:val="0"/>
        <w:autoSpaceDN w:val="0"/>
        <w:adjustRightInd w:val="0"/>
        <w:jc w:val="both"/>
        <w:rPr>
          <w:rFonts w:cs="Arial"/>
        </w:rPr>
      </w:pPr>
      <w:r w:rsidRPr="00E04448">
        <w:rPr>
          <w:rFonts w:cs="Arial"/>
        </w:rPr>
        <w:t>There are no likely equality impacts and an equalities impact assessment is attached as Appendix 3.</w:t>
      </w:r>
    </w:p>
    <w:p w:rsidR="00E04448" w:rsidRDefault="00E04448" w:rsidP="00E04448">
      <w:pPr>
        <w:autoSpaceDE w:val="0"/>
        <w:autoSpaceDN w:val="0"/>
        <w:adjustRightInd w:val="0"/>
        <w:jc w:val="both"/>
        <w:rPr>
          <w:rFonts w:cs="Arial"/>
        </w:rPr>
      </w:pPr>
    </w:p>
    <w:p w:rsidR="00E04448" w:rsidRPr="00A2689B" w:rsidRDefault="00E04448" w:rsidP="00E04448">
      <w:pPr>
        <w:autoSpaceDE w:val="0"/>
        <w:autoSpaceDN w:val="0"/>
        <w:adjustRightInd w:val="0"/>
        <w:jc w:val="both"/>
        <w:rPr>
          <w:rFonts w:cs="Arial"/>
          <w:b/>
        </w:rPr>
      </w:pPr>
      <w:r w:rsidRPr="00A2689B">
        <w:rPr>
          <w:rFonts w:cs="Arial"/>
          <w:b/>
        </w:rPr>
        <w:t>Financial Implications</w:t>
      </w:r>
    </w:p>
    <w:p w:rsidR="00E04448" w:rsidRPr="00E04448" w:rsidRDefault="00E04448" w:rsidP="00E04448">
      <w:pPr>
        <w:autoSpaceDE w:val="0"/>
        <w:autoSpaceDN w:val="0"/>
        <w:adjustRightInd w:val="0"/>
        <w:jc w:val="both"/>
        <w:rPr>
          <w:rFonts w:cs="Arial"/>
        </w:rPr>
      </w:pPr>
    </w:p>
    <w:p w:rsidR="00E04448" w:rsidRPr="00BB1843" w:rsidRDefault="00C06893" w:rsidP="00E04448">
      <w:pPr>
        <w:pStyle w:val="ListParagraph"/>
        <w:numPr>
          <w:ilvl w:val="0"/>
          <w:numId w:val="3"/>
        </w:numPr>
        <w:autoSpaceDE w:val="0"/>
        <w:autoSpaceDN w:val="0"/>
        <w:adjustRightInd w:val="0"/>
        <w:jc w:val="both"/>
        <w:rPr>
          <w:rFonts w:cs="Arial"/>
        </w:rPr>
      </w:pPr>
      <w:r w:rsidRPr="00BB1843">
        <w:rPr>
          <w:rFonts w:cs="Arial"/>
        </w:rPr>
        <w:t xml:space="preserve">There are no immediate direct financial implications of the </w:t>
      </w:r>
      <w:r w:rsidR="003445F3" w:rsidRPr="00BB1843">
        <w:rPr>
          <w:rFonts w:cs="Arial"/>
        </w:rPr>
        <w:t>draft Waste and R</w:t>
      </w:r>
      <w:r w:rsidR="00677558" w:rsidRPr="00BB1843">
        <w:rPr>
          <w:rFonts w:cs="Arial"/>
        </w:rPr>
        <w:t>ecycling Strategy</w:t>
      </w:r>
      <w:r w:rsidRPr="00BB1843">
        <w:rPr>
          <w:rFonts w:cs="Arial"/>
        </w:rPr>
        <w:t xml:space="preserve"> as </w:t>
      </w:r>
      <w:r w:rsidR="00677558" w:rsidRPr="00BB1843">
        <w:rPr>
          <w:rFonts w:cs="Arial"/>
        </w:rPr>
        <w:t>it</w:t>
      </w:r>
      <w:r w:rsidRPr="00BB1843">
        <w:rPr>
          <w:rFonts w:cs="Arial"/>
        </w:rPr>
        <w:t xml:space="preserve"> reflects programmes that are funded within existing budgets. However an extension of programmes to deliver further </w:t>
      </w:r>
      <w:r w:rsidR="00677558" w:rsidRPr="00BB1843">
        <w:rPr>
          <w:rFonts w:cs="Arial"/>
        </w:rPr>
        <w:t xml:space="preserve">improvements in waste management may be required in future years.  Any such extensions would </w:t>
      </w:r>
      <w:r w:rsidRPr="00BB1843">
        <w:rPr>
          <w:rFonts w:cs="Arial"/>
        </w:rPr>
        <w:t>be subject to individual approvals to extend or develop new programmes.</w:t>
      </w:r>
    </w:p>
    <w:p w:rsidR="00616189" w:rsidRDefault="00616189">
      <w:pPr>
        <w:rPr>
          <w:rFonts w:cs="Arial"/>
          <w:b/>
        </w:rPr>
      </w:pPr>
    </w:p>
    <w:p w:rsidR="00E04448" w:rsidRPr="00A2689B" w:rsidRDefault="00E04448" w:rsidP="00E04448">
      <w:pPr>
        <w:autoSpaceDE w:val="0"/>
        <w:autoSpaceDN w:val="0"/>
        <w:adjustRightInd w:val="0"/>
        <w:jc w:val="both"/>
        <w:rPr>
          <w:rFonts w:cs="Arial"/>
          <w:b/>
        </w:rPr>
      </w:pPr>
      <w:r w:rsidRPr="00A2689B">
        <w:rPr>
          <w:rFonts w:cs="Arial"/>
          <w:b/>
        </w:rPr>
        <w:t>Legal Implications</w:t>
      </w:r>
    </w:p>
    <w:p w:rsidR="00E04448" w:rsidRPr="00E04448" w:rsidRDefault="00E04448" w:rsidP="00E04448">
      <w:pPr>
        <w:autoSpaceDE w:val="0"/>
        <w:autoSpaceDN w:val="0"/>
        <w:adjustRightInd w:val="0"/>
        <w:jc w:val="both"/>
        <w:rPr>
          <w:rFonts w:cs="Arial"/>
        </w:rPr>
      </w:pPr>
    </w:p>
    <w:p w:rsidR="00E56ACD" w:rsidRPr="00E56ACD" w:rsidRDefault="00E56ACD" w:rsidP="00E56ACD">
      <w:pPr>
        <w:pStyle w:val="ListParagraph"/>
        <w:numPr>
          <w:ilvl w:val="0"/>
          <w:numId w:val="3"/>
        </w:numPr>
        <w:autoSpaceDE w:val="0"/>
        <w:autoSpaceDN w:val="0"/>
        <w:adjustRightInd w:val="0"/>
        <w:jc w:val="both"/>
        <w:rPr>
          <w:rFonts w:cs="Arial"/>
        </w:rPr>
      </w:pPr>
      <w:r w:rsidRPr="00E56ACD">
        <w:rPr>
          <w:rFonts w:cs="Arial"/>
        </w:rPr>
        <w:t>Under the E</w:t>
      </w:r>
      <w:r>
        <w:rPr>
          <w:rFonts w:cs="Arial"/>
        </w:rPr>
        <w:t xml:space="preserve">nvironmental </w:t>
      </w:r>
      <w:r w:rsidRPr="00E56ACD">
        <w:rPr>
          <w:rFonts w:cs="Arial"/>
        </w:rPr>
        <w:t>P</w:t>
      </w:r>
      <w:r>
        <w:rPr>
          <w:rFonts w:cs="Arial"/>
        </w:rPr>
        <w:t xml:space="preserve">rotection </w:t>
      </w:r>
      <w:r w:rsidRPr="00E56ACD">
        <w:rPr>
          <w:rFonts w:cs="Arial"/>
        </w:rPr>
        <w:t>A</w:t>
      </w:r>
      <w:r>
        <w:rPr>
          <w:rFonts w:cs="Arial"/>
        </w:rPr>
        <w:t>ct</w:t>
      </w:r>
      <w:r w:rsidRPr="00E56ACD">
        <w:rPr>
          <w:rFonts w:cs="Arial"/>
        </w:rPr>
        <w:t xml:space="preserve"> 1990, local authorities have a statutory duty to collect all household waste</w:t>
      </w:r>
      <w:r>
        <w:rPr>
          <w:rFonts w:cs="Arial"/>
        </w:rPr>
        <w:t xml:space="preserve"> and </w:t>
      </w:r>
      <w:r w:rsidRPr="00E56ACD">
        <w:rPr>
          <w:rFonts w:cs="Arial"/>
        </w:rPr>
        <w:t xml:space="preserve">a statutory duty to collect wastes from commercial premises, if </w:t>
      </w:r>
      <w:r w:rsidR="00F807E3">
        <w:rPr>
          <w:rFonts w:cs="Arial"/>
        </w:rPr>
        <w:t xml:space="preserve">so </w:t>
      </w:r>
      <w:r w:rsidRPr="00E56ACD">
        <w:rPr>
          <w:rFonts w:cs="Arial"/>
        </w:rPr>
        <w:t>requested by the occupier of the premises.</w:t>
      </w:r>
    </w:p>
    <w:p w:rsidR="00E56ACD" w:rsidRDefault="00E56ACD" w:rsidP="00E56ACD">
      <w:pPr>
        <w:pStyle w:val="ListParagraph"/>
        <w:autoSpaceDE w:val="0"/>
        <w:autoSpaceDN w:val="0"/>
        <w:adjustRightInd w:val="0"/>
        <w:ind w:left="360"/>
        <w:jc w:val="both"/>
        <w:rPr>
          <w:rFonts w:cs="Arial"/>
        </w:rPr>
      </w:pPr>
    </w:p>
    <w:p w:rsidR="00E56ACD" w:rsidRDefault="00515B90" w:rsidP="00515B90">
      <w:pPr>
        <w:pStyle w:val="ListParagraph"/>
        <w:numPr>
          <w:ilvl w:val="0"/>
          <w:numId w:val="3"/>
        </w:numPr>
        <w:autoSpaceDE w:val="0"/>
        <w:autoSpaceDN w:val="0"/>
        <w:adjustRightInd w:val="0"/>
        <w:jc w:val="both"/>
        <w:rPr>
          <w:rFonts w:cs="Arial"/>
        </w:rPr>
      </w:pPr>
      <w:r>
        <w:rPr>
          <w:rFonts w:cs="Arial"/>
        </w:rPr>
        <w:t xml:space="preserve">The Waste Framework Directive sets a target of recycling or preparing for reuse </w:t>
      </w:r>
      <w:r w:rsidRPr="00515B90">
        <w:rPr>
          <w:rFonts w:cs="Arial"/>
        </w:rPr>
        <w:t>of</w:t>
      </w:r>
      <w:r w:rsidR="00247657">
        <w:rPr>
          <w:rFonts w:cs="Arial"/>
        </w:rPr>
        <w:t xml:space="preserve"> 50% of member state</w:t>
      </w:r>
      <w:r w:rsidRPr="00515B90">
        <w:rPr>
          <w:rFonts w:cs="Arial"/>
        </w:rPr>
        <w:t xml:space="preserve"> household waste by 2020</w:t>
      </w:r>
      <w:r>
        <w:rPr>
          <w:rFonts w:cs="Arial"/>
        </w:rPr>
        <w:t>.</w:t>
      </w:r>
    </w:p>
    <w:p w:rsidR="00233B9F" w:rsidRPr="00233B9F" w:rsidRDefault="00233B9F" w:rsidP="00233B9F">
      <w:pPr>
        <w:pStyle w:val="ListParagraph"/>
        <w:rPr>
          <w:rFonts w:cs="Arial"/>
        </w:rPr>
      </w:pPr>
    </w:p>
    <w:p w:rsidR="00233B9F" w:rsidRPr="00233B9F" w:rsidRDefault="00233B9F" w:rsidP="00233B9F">
      <w:pPr>
        <w:pStyle w:val="ListParagraph"/>
        <w:numPr>
          <w:ilvl w:val="0"/>
          <w:numId w:val="3"/>
        </w:numPr>
        <w:autoSpaceDE w:val="0"/>
        <w:autoSpaceDN w:val="0"/>
        <w:adjustRightInd w:val="0"/>
        <w:jc w:val="both"/>
        <w:rPr>
          <w:rFonts w:cs="Arial"/>
        </w:rPr>
      </w:pPr>
      <w:r>
        <w:rPr>
          <w:rFonts w:cs="Arial"/>
        </w:rPr>
        <w:t>The Landfill Directive sets a target</w:t>
      </w:r>
      <w:r w:rsidR="002A5DCB">
        <w:rPr>
          <w:rFonts w:cs="Arial"/>
        </w:rPr>
        <w:t xml:space="preserve"> to be achieved by 2020</w:t>
      </w:r>
      <w:r>
        <w:rPr>
          <w:rFonts w:cs="Arial"/>
        </w:rPr>
        <w:t xml:space="preserve"> </w:t>
      </w:r>
      <w:r w:rsidR="002A5DCB">
        <w:rPr>
          <w:rFonts w:cs="Arial"/>
        </w:rPr>
        <w:t>of reducing</w:t>
      </w:r>
      <w:r w:rsidRPr="00233B9F">
        <w:rPr>
          <w:rFonts w:cs="Arial"/>
        </w:rPr>
        <w:t xml:space="preserve"> biodegradable municipal waste landfilled to 35% of that</w:t>
      </w:r>
      <w:r>
        <w:rPr>
          <w:rFonts w:cs="Arial"/>
        </w:rPr>
        <w:t xml:space="preserve"> </w:t>
      </w:r>
      <w:r w:rsidRPr="00233B9F">
        <w:rPr>
          <w:rFonts w:cs="Arial"/>
        </w:rPr>
        <w:t>produced in 1995</w:t>
      </w:r>
      <w:r w:rsidR="002A5DCB">
        <w:rPr>
          <w:rFonts w:cs="Arial"/>
        </w:rPr>
        <w:t xml:space="preserve">. </w:t>
      </w:r>
    </w:p>
    <w:p w:rsidR="00E56ACD" w:rsidRPr="00E56ACD" w:rsidRDefault="00E56ACD" w:rsidP="00E56ACD">
      <w:pPr>
        <w:pStyle w:val="ListParagraph"/>
        <w:rPr>
          <w:rFonts w:cs="Arial"/>
        </w:rPr>
      </w:pPr>
    </w:p>
    <w:p w:rsidR="00C06893" w:rsidRPr="00E04448" w:rsidRDefault="00C06893" w:rsidP="00E04448">
      <w:pPr>
        <w:pStyle w:val="ListParagraph"/>
        <w:numPr>
          <w:ilvl w:val="0"/>
          <w:numId w:val="3"/>
        </w:numPr>
        <w:autoSpaceDE w:val="0"/>
        <w:autoSpaceDN w:val="0"/>
        <w:adjustRightInd w:val="0"/>
        <w:jc w:val="both"/>
        <w:rPr>
          <w:rFonts w:cs="Arial"/>
        </w:rPr>
      </w:pPr>
      <w:r w:rsidRPr="00E04448">
        <w:rPr>
          <w:rFonts w:cs="Arial"/>
        </w:rPr>
        <w:t xml:space="preserve">There is no current statutory requirement for a </w:t>
      </w:r>
      <w:r w:rsidR="003D25E3">
        <w:rPr>
          <w:rFonts w:cs="Arial"/>
        </w:rPr>
        <w:t>Waste and Recycling Strategy</w:t>
      </w:r>
      <w:r w:rsidRPr="00E04448">
        <w:rPr>
          <w:rFonts w:cs="Arial"/>
        </w:rPr>
        <w:t>.</w:t>
      </w:r>
    </w:p>
    <w:p w:rsidR="00937690" w:rsidRDefault="00937690">
      <w:pPr>
        <w:rPr>
          <w:b/>
          <w:bCs/>
        </w:rPr>
      </w:pPr>
    </w:p>
    <w:p w:rsidR="008C7B0E" w:rsidRDefault="008C7B0E" w:rsidP="008C7B0E">
      <w:pPr>
        <w:rPr>
          <w:rFonts w:cs="Arial"/>
        </w:rPr>
      </w:pPr>
    </w:p>
    <w:p w:rsidR="0070553B" w:rsidRDefault="0070553B" w:rsidP="0070553B">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0553B" w:rsidTr="001A40E1">
        <w:tc>
          <w:tcPr>
            <w:tcW w:w="8522" w:type="dxa"/>
          </w:tcPr>
          <w:p w:rsidR="0070553B" w:rsidRDefault="0070553B" w:rsidP="001A40E1">
            <w:pPr>
              <w:tabs>
                <w:tab w:val="left" w:pos="720"/>
                <w:tab w:val="left" w:pos="1440"/>
                <w:tab w:val="left" w:pos="2160"/>
                <w:tab w:val="left" w:pos="2880"/>
              </w:tabs>
            </w:pPr>
            <w:r>
              <w:rPr>
                <w:b/>
                <w:bCs/>
              </w:rPr>
              <w:t>Name and contact details of author:-</w:t>
            </w:r>
          </w:p>
        </w:tc>
      </w:tr>
      <w:tr w:rsidR="0070553B" w:rsidTr="001A40E1">
        <w:tc>
          <w:tcPr>
            <w:tcW w:w="8522" w:type="dxa"/>
          </w:tcPr>
          <w:p w:rsidR="0070553B" w:rsidRDefault="0070553B" w:rsidP="001A40E1">
            <w:pPr>
              <w:tabs>
                <w:tab w:val="left" w:pos="720"/>
                <w:tab w:val="left" w:pos="1440"/>
                <w:tab w:val="left" w:pos="2160"/>
                <w:tab w:val="left" w:pos="2880"/>
              </w:tabs>
            </w:pPr>
          </w:p>
          <w:p w:rsidR="0070553B" w:rsidRDefault="0070553B" w:rsidP="001A40E1">
            <w:pPr>
              <w:tabs>
                <w:tab w:val="left" w:pos="720"/>
                <w:tab w:val="left" w:pos="1440"/>
                <w:tab w:val="left" w:pos="2160"/>
                <w:tab w:val="left" w:pos="2880"/>
              </w:tabs>
            </w:pPr>
            <w:r>
              <w:t xml:space="preserve">Name: Ian </w:t>
            </w:r>
            <w:proofErr w:type="spellStart"/>
            <w:r>
              <w:t>Halliday</w:t>
            </w:r>
            <w:proofErr w:type="spellEnd"/>
          </w:p>
        </w:tc>
      </w:tr>
      <w:tr w:rsidR="0070553B" w:rsidTr="001A40E1">
        <w:tc>
          <w:tcPr>
            <w:tcW w:w="8522" w:type="dxa"/>
          </w:tcPr>
          <w:p w:rsidR="0070553B" w:rsidRDefault="0070553B" w:rsidP="001A40E1">
            <w:pPr>
              <w:tabs>
                <w:tab w:val="left" w:pos="720"/>
                <w:tab w:val="left" w:pos="1440"/>
                <w:tab w:val="left" w:pos="2160"/>
                <w:tab w:val="left" w:pos="2880"/>
              </w:tabs>
            </w:pPr>
            <w:r>
              <w:t>Job title: Environmental Sustainability Project Officer</w:t>
            </w:r>
          </w:p>
        </w:tc>
      </w:tr>
      <w:tr w:rsidR="0070553B" w:rsidTr="001A40E1">
        <w:tc>
          <w:tcPr>
            <w:tcW w:w="8522" w:type="dxa"/>
          </w:tcPr>
          <w:p w:rsidR="0070553B" w:rsidRDefault="0070553B" w:rsidP="001A40E1">
            <w:pPr>
              <w:tabs>
                <w:tab w:val="left" w:pos="720"/>
                <w:tab w:val="left" w:pos="1440"/>
                <w:tab w:val="left" w:pos="2160"/>
                <w:tab w:val="left" w:pos="2880"/>
              </w:tabs>
            </w:pPr>
            <w:r>
              <w:t>Service Area / Department: Environmental Development</w:t>
            </w:r>
          </w:p>
        </w:tc>
      </w:tr>
      <w:tr w:rsidR="0070553B" w:rsidTr="001A40E1">
        <w:tc>
          <w:tcPr>
            <w:tcW w:w="8522" w:type="dxa"/>
          </w:tcPr>
          <w:p w:rsidR="0070553B" w:rsidRDefault="0070553B" w:rsidP="001A40E1">
            <w:pPr>
              <w:tabs>
                <w:tab w:val="left" w:pos="720"/>
                <w:tab w:val="left" w:pos="1440"/>
                <w:tab w:val="left" w:pos="2160"/>
                <w:tab w:val="left" w:pos="2880"/>
              </w:tabs>
              <w:rPr>
                <w:color w:val="0000FF"/>
                <w:u w:val="single"/>
              </w:rPr>
            </w:pPr>
            <w:r>
              <w:t>Tel:  01865 252309  e-mail:  ihalliday@oxford.gov.uk</w:t>
            </w:r>
          </w:p>
        </w:tc>
      </w:tr>
    </w:tbl>
    <w:p w:rsidR="0070553B" w:rsidRDefault="0070553B" w:rsidP="0070553B">
      <w:pPr>
        <w:rPr>
          <w:rFonts w:cs="Arial"/>
          <w:b/>
          <w:bCs/>
        </w:rPr>
      </w:pPr>
    </w:p>
    <w:p w:rsidR="0070553B" w:rsidRDefault="0070553B" w:rsidP="0070553B">
      <w:pPr>
        <w:rPr>
          <w:b/>
          <w:bCs/>
        </w:rPr>
      </w:pPr>
      <w:r>
        <w:rPr>
          <w:b/>
          <w:bCs/>
        </w:rPr>
        <w:t>Version number: 2.0</w:t>
      </w:r>
    </w:p>
    <w:p w:rsidR="0070553B" w:rsidRPr="00A2689B" w:rsidRDefault="0070553B" w:rsidP="0070553B">
      <w:pPr>
        <w:rPr>
          <w:b/>
          <w:bCs/>
        </w:rPr>
      </w:pPr>
    </w:p>
    <w:p w:rsidR="008C7B0E" w:rsidRDefault="008C7B0E" w:rsidP="008C7B0E">
      <w:pPr>
        <w:rPr>
          <w:rFonts w:cs="Arial"/>
        </w:rPr>
      </w:pPr>
    </w:p>
    <w:p w:rsidR="007626F4" w:rsidRDefault="007626F4">
      <w:pPr>
        <w:rPr>
          <w:rFonts w:cs="Arial"/>
        </w:rPr>
      </w:pPr>
      <w:r>
        <w:rPr>
          <w:rFonts w:cs="Arial"/>
        </w:rPr>
        <w:br w:type="page"/>
      </w:r>
      <w:bookmarkStart w:id="0" w:name="_GoBack"/>
      <w:bookmarkEnd w:id="0"/>
    </w:p>
    <w:sectPr w:rsidR="007626F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5E" w:rsidRDefault="00F4185E">
      <w:r>
        <w:separator/>
      </w:r>
    </w:p>
  </w:endnote>
  <w:endnote w:type="continuationSeparator" w:id="0">
    <w:p w:rsidR="00F4185E" w:rsidRDefault="00F4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5E" w:rsidRDefault="00F4185E">
      <w:r>
        <w:separator/>
      </w:r>
    </w:p>
  </w:footnote>
  <w:footnote w:type="continuationSeparator" w:id="0">
    <w:p w:rsidR="00F4185E" w:rsidRDefault="00F4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7658"/>
    <w:multiLevelType w:val="hybridMultilevel"/>
    <w:tmpl w:val="4EE283D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DA7659A"/>
    <w:multiLevelType w:val="hybridMultilevel"/>
    <w:tmpl w:val="D3A29DD8"/>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3A58"/>
    <w:rsid w:val="00056263"/>
    <w:rsid w:val="00062260"/>
    <w:rsid w:val="000A32CF"/>
    <w:rsid w:val="000C3928"/>
    <w:rsid w:val="001005DF"/>
    <w:rsid w:val="00142096"/>
    <w:rsid w:val="001603C5"/>
    <w:rsid w:val="001F127C"/>
    <w:rsid w:val="00233B9F"/>
    <w:rsid w:val="00247657"/>
    <w:rsid w:val="00293E2B"/>
    <w:rsid w:val="002A5DCB"/>
    <w:rsid w:val="00334864"/>
    <w:rsid w:val="003445F3"/>
    <w:rsid w:val="003927A9"/>
    <w:rsid w:val="003D25E3"/>
    <w:rsid w:val="003D452C"/>
    <w:rsid w:val="003E341D"/>
    <w:rsid w:val="004035F7"/>
    <w:rsid w:val="00404DBB"/>
    <w:rsid w:val="00465EAF"/>
    <w:rsid w:val="00515B90"/>
    <w:rsid w:val="0059023D"/>
    <w:rsid w:val="00616189"/>
    <w:rsid w:val="006428A9"/>
    <w:rsid w:val="00677558"/>
    <w:rsid w:val="00683C8A"/>
    <w:rsid w:val="0070553B"/>
    <w:rsid w:val="00713675"/>
    <w:rsid w:val="007626F4"/>
    <w:rsid w:val="007C23B5"/>
    <w:rsid w:val="007C33EF"/>
    <w:rsid w:val="00826EE3"/>
    <w:rsid w:val="00855C66"/>
    <w:rsid w:val="008C7B0E"/>
    <w:rsid w:val="008E743A"/>
    <w:rsid w:val="00937690"/>
    <w:rsid w:val="00971689"/>
    <w:rsid w:val="00973E90"/>
    <w:rsid w:val="009C3256"/>
    <w:rsid w:val="009E50AB"/>
    <w:rsid w:val="00A2689B"/>
    <w:rsid w:val="00A80D85"/>
    <w:rsid w:val="00A92D8F"/>
    <w:rsid w:val="00A9359D"/>
    <w:rsid w:val="00AD3292"/>
    <w:rsid w:val="00BA4A02"/>
    <w:rsid w:val="00BB1843"/>
    <w:rsid w:val="00BE4B26"/>
    <w:rsid w:val="00C06893"/>
    <w:rsid w:val="00C110EF"/>
    <w:rsid w:val="00CD3C6C"/>
    <w:rsid w:val="00CE3EEA"/>
    <w:rsid w:val="00CF25E6"/>
    <w:rsid w:val="00D45EBA"/>
    <w:rsid w:val="00D7524C"/>
    <w:rsid w:val="00D96301"/>
    <w:rsid w:val="00DA2689"/>
    <w:rsid w:val="00DA6EFC"/>
    <w:rsid w:val="00DD30AA"/>
    <w:rsid w:val="00E01F42"/>
    <w:rsid w:val="00E04448"/>
    <w:rsid w:val="00E56ACD"/>
    <w:rsid w:val="00E61068"/>
    <w:rsid w:val="00E800A4"/>
    <w:rsid w:val="00EA0DB1"/>
    <w:rsid w:val="00F1460B"/>
    <w:rsid w:val="00F22037"/>
    <w:rsid w:val="00F4185E"/>
    <w:rsid w:val="00F4367A"/>
    <w:rsid w:val="00F44CBD"/>
    <w:rsid w:val="00F62F68"/>
    <w:rsid w:val="00F7606D"/>
    <w:rsid w:val="00F807E3"/>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paragraph" w:styleId="ListParagraph">
    <w:name w:val="List Paragraph"/>
    <w:basedOn w:val="Normal"/>
    <w:uiPriority w:val="34"/>
    <w:qFormat/>
    <w:rsid w:val="00F44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paragraph" w:styleId="ListParagraph">
    <w:name w:val="List Paragraph"/>
    <w:basedOn w:val="Normal"/>
    <w:uiPriority w:val="34"/>
    <w:qFormat/>
    <w:rsid w:val="00F44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6959">
      <w:bodyDiv w:val="1"/>
      <w:marLeft w:val="0"/>
      <w:marRight w:val="0"/>
      <w:marTop w:val="0"/>
      <w:marBottom w:val="0"/>
      <w:divBdr>
        <w:top w:val="none" w:sz="0" w:space="0" w:color="auto"/>
        <w:left w:val="none" w:sz="0" w:space="0" w:color="auto"/>
        <w:bottom w:val="none" w:sz="0" w:space="0" w:color="auto"/>
        <w:right w:val="none" w:sz="0" w:space="0" w:color="auto"/>
      </w:divBdr>
      <w:divsChild>
        <w:div w:id="432090153">
          <w:marLeft w:val="0"/>
          <w:marRight w:val="0"/>
          <w:marTop w:val="0"/>
          <w:marBottom w:val="100"/>
          <w:divBdr>
            <w:top w:val="none" w:sz="0" w:space="0" w:color="auto"/>
            <w:left w:val="none" w:sz="0" w:space="0" w:color="auto"/>
            <w:bottom w:val="none" w:sz="0" w:space="0" w:color="auto"/>
            <w:right w:val="none" w:sz="0" w:space="0" w:color="auto"/>
          </w:divBdr>
          <w:divsChild>
            <w:div w:id="668825759">
              <w:marLeft w:val="0"/>
              <w:marRight w:val="0"/>
              <w:marTop w:val="0"/>
              <w:marBottom w:val="0"/>
              <w:divBdr>
                <w:top w:val="none" w:sz="0" w:space="0" w:color="auto"/>
                <w:left w:val="none" w:sz="0" w:space="0" w:color="auto"/>
                <w:bottom w:val="none" w:sz="0" w:space="0" w:color="auto"/>
                <w:right w:val="none" w:sz="0" w:space="0" w:color="auto"/>
              </w:divBdr>
              <w:divsChild>
                <w:div w:id="904951097">
                  <w:marLeft w:val="2700"/>
                  <w:marRight w:val="2700"/>
                  <w:marTop w:val="0"/>
                  <w:marBottom w:val="0"/>
                  <w:divBdr>
                    <w:top w:val="none" w:sz="0" w:space="0" w:color="auto"/>
                    <w:left w:val="none" w:sz="0" w:space="0" w:color="auto"/>
                    <w:bottom w:val="none" w:sz="0" w:space="0" w:color="auto"/>
                    <w:right w:val="none" w:sz="0" w:space="0" w:color="auto"/>
                  </w:divBdr>
                  <w:divsChild>
                    <w:div w:id="1927110514">
                      <w:marLeft w:val="285"/>
                      <w:marRight w:val="285"/>
                      <w:marTop w:val="285"/>
                      <w:marBottom w:val="285"/>
                      <w:divBdr>
                        <w:top w:val="none" w:sz="0" w:space="0" w:color="auto"/>
                        <w:left w:val="none" w:sz="0" w:space="0" w:color="auto"/>
                        <w:bottom w:val="none" w:sz="0" w:space="0" w:color="auto"/>
                        <w:right w:val="none" w:sz="0" w:space="0" w:color="auto"/>
                      </w:divBdr>
                      <w:divsChild>
                        <w:div w:id="1063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225D3D2B.dotm</Template>
  <TotalTime>4</TotalTime>
  <Pages>4</Pages>
  <Words>1190</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4</cp:revision>
  <cp:lastPrinted>2010-10-15T09:32:00Z</cp:lastPrinted>
  <dcterms:created xsi:type="dcterms:W3CDTF">2013-10-14T13:15:00Z</dcterms:created>
  <dcterms:modified xsi:type="dcterms:W3CDTF">2013-10-25T08:58:00Z</dcterms:modified>
</cp:coreProperties>
</file>

<file path=docProps/custom.xml><?xml version="1.0" encoding="utf-8"?>
<op:Properties xmlns:op="http://schemas.openxmlformats.org/officeDocument/2006/custom-properties"/>
</file>